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66" w:rsidRPr="00C73C66" w:rsidRDefault="00C73C66" w:rsidP="007944B5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3C66">
        <w:rPr>
          <w:rFonts w:ascii="Times New Roman" w:eastAsia="Times New Roman" w:hAnsi="Times New Roman" w:cs="Times New Roman"/>
          <w:b/>
          <w:bCs/>
          <w:sz w:val="27"/>
          <w:szCs w:val="27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C73C66" w:rsidRPr="00C73C66" w:rsidRDefault="00C73C66" w:rsidP="0079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ГЛАВНЫЙ ГОСУДАРСТВЕННЫЙ САНИТАРНЫЙ ВРАЧ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</w:t>
      </w: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П О С Т А Н О В Л Е Н И 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73C66" w:rsidRPr="00C73C66" w:rsidTr="00C73C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"29" декабря 2010 г. </w:t>
            </w:r>
          </w:p>
        </w:tc>
        <w:tc>
          <w:tcPr>
            <w:tcW w:w="0" w:type="auto"/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189 </w:t>
            </w:r>
          </w:p>
        </w:tc>
      </w:tr>
    </w:tbl>
    <w:p w:rsidR="00C73C66" w:rsidRPr="00C73C66" w:rsidRDefault="00C73C66" w:rsidP="00C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03.03.2011, регистрационный номер 19993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 N 1 (ч. 1) ст. 21; 2007, N 1 (ч. 1)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 о с т а н о в л я ю: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2. Ввести в действие указанные санитарно-эпидемиологические правила и нормативы с 1 сентября 2011 года.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3. С момента введения СанПиН 2.4.2. 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C73C66" w:rsidRPr="00C73C66" w:rsidTr="00C73C6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Г.Г. Онищенко </w:t>
            </w:r>
          </w:p>
        </w:tc>
      </w:tr>
    </w:tbl>
    <w:p w:rsidR="00C73C66" w:rsidRPr="00C73C66" w:rsidRDefault="00C73C66" w:rsidP="00C73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Утверждены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Главного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государственного санитарного врача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от "29" декабря 2010 г. N 189</w:t>
      </w: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СанПиН 2.4.2.2821-10</w:t>
      </w: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 и область применения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1.2. Настоящие санитарные правила устанавливают санитарно- эпидемиологические требования к: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размещению общеобразовательного учреждения;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территории общеобразовательного учреждения;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зданию общеобразовательного учреждения;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оборудованию помещений общеобразовательного учреждения;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воздушно-тепловому режиму общеобразовательного учреждения;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естественному и искусственному освещению;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водоснабжению и канализации;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помещениям и оборудованию общеобразовательных учреждений, размещенных в приспособленных зданиях;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режиму образовательного процесса;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организации медицинского обслуживания обучающихся;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санитарному состоянию и содержанию общеобразовательного учреждения;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соблюдению санитарных правил.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первая ступень - начальное общее образование (далее - I ступень образования);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вторая ступень - основное общее образование (далее - II ступень образования);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третья ступень - среднее (полное) общее образование (далее - III ступень образования).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1.7. Использование помещений общеобразовательных учреждений не по назначению не допускается.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Требования к размещению общеобразовательных учреждений. 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транспорта.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во II и III строительно-климатических зонах - не более 0,5 км;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в I климатическом районе (I подзона) для обучающихся I и II ступени образования - не более 0,3 км, для обучающихся III ступени образования - не более 0,4 км;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в I климатическом районе (II подзона) для обучающихся I и II ступени образования - не более 0,4 км, для обучающихся III ступени образования - не более 0,5 км.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2.5. В сельской местности пешеходная доступность для обучающихся общеобразовательных учреждений: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во II и III климатических зонах для обучающихся I ступени образования составляет не более 2,0 км;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для обучающихся II и III ступени образования - не более 4,0 км, в I климатической зоне - 1,5 и 3 км соответственно.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Подвоз обучающихся осуществляется специально выделенным транспортом, предназначенным для перевозки детей.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Требования к территории общеобразовательных учреждений. 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организации учебно-опытной зоны не допускается сокращение физкультурно-спортивной зоны и зоны отдыха.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Занятия на сырых площадках, имеющих неровности и выбоины, не проводят.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Физкультурно-спортивное оборудование должно соответствовать росту и возрасту обучающихся.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3.9. Территория учреждения должна иметь наружное искусственное освещение. Уровень искусственной освещенности на земле должен быть не менее 10 лк.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3.10. Расположение на территории построек и сооружений, функционально не связанных с общеобразовательным учреждением, не допускается.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Требования к зданию. 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4.1. Архитектурно-планировочные решения здания должны обеспечивать: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выделение в отдельный блок учебных помещений начальных классов с выходами на участок;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расположение рекреационных помещений в непосредственной близости к учебным помещениям;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размещение на верхних этажах (выше третьего этажа) учебные помещения и кабинеты, посещаемые обучающимися 8-11 классов, административно-хозяйственные помещения;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исключение вредного воздействия факторов среды обитания в общеобразовательном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учреждении жизни и здоровью обучающихся.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Ранее построенные здания общеобразовательных учреждений эксплуатируются в соответствии с проектом.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4.3. Вместимость вновь строящихся или реконструируемых общеобразовательных учреждений должна быть рассчитана для обучения только в одну смену.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нормам и правил.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4.6. Обучающиеся начальной общеобразовательной школы должны обучаться в закрепленных за каждым классом учебных помещениях.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Рекомендуется учебные помещения для обучающихся 1-х классов размещать не выше 2-го этажа, а для обучающихся 2-4 классов - не выше 3 этажа.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обучающегося), туалеты.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обучающихся 1-х классов, посещающих группы продленного дня, должны быть предусмотрены спальные помещения, площадью не менее 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ребенка.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     4.8. Для обучающихся II - III ступени образования допускается организация образовательного процесса по классно-кабинетной системе.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не менее 2,5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 при фронтальных формах занятий;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не менее - 3,5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 при организации групповых формах работы и индивидуальных занятий.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Во вновь строящихся и реконструируемых зданиях общеобразовательных учреждений высота учебных помещений должна быть не менее 3,6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4.10. В кабинетах химии, физики, биологии должны быть оборудованы лаборантские.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4.13. Спортивный зал рекомендуется размещать на 1 этаже здания или в отдельно пристроенном здании.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При размещении спортивного зала, на 2-м этаже и выше, должны быть выполнены звуко- и виброизолирующие мероприятия.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 х 18,0 м, 12,0 х 24,0 м, 18,0 х 30,0 м. Высота спортивного зала должна составлять не менее 6,0 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душевые, туалеты.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>; раздельные для мальчиков и девочек раздевальные, площадью не менее 14,0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каждая; раздельные для мальчиков и девочек душевые, площадью не менее 12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каждая; раздельные для мальчиков и девочек туалеты, площадью не менее 8,0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каждый. При туалетах или раздевалках оборудуют раковины для мытья рук.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 место.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Площадь библиотеки (информационного центра) необходимо принимать из расчета не менее 0,6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4.20. Рекреации общеобразовательных учреждений должны быть предусмотрены из расчета не менее 0,6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1 обучающегося.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проектировании зоны рекреации в виде зальных помещений площадь устанавливается из расчета 2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учащегося.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площадью не менее 14,0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и длиной не менее 7,0 м (для определения остроты слуха и зрения обучающихся) и процедурный (прививочный) кабинет, площадью не менее 14,0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>; процедурный и прививочный кабинеты, площадью не менее 14,0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; туалет.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оборудовании стоматологического кабинета его площадь должна быть не менее 12,0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Все помещения медицинского назначения должны быть сгруппированы в одном блоке и размещены на 1 этаже здания.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каждый.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обучающегося.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персонала выделяется отдельный санузел из расчета 1 унитаз на 20 человек.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Унитазы оборудуют сидениями, изготовленными из материалов, допускающих их обработку моющими и дезинфицирующими средствами.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Их оборудуют биде или поддоном с гибким шлангом, унитазом и умывальной раковиной с подводкой холодной и горячей воды.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ранее построенных зданий общеобразовательных учреждений рекомендуется оборудовать кабины личной гигиены в туалетных комнатах.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1-4 классов, и на высоте 0,7-0,8 м от пола до борта раковины для обучающихся 5-11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м., а во вновь строящихся не менее 3,6 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Полы во всех помещениях должны быть без щелей, дефектов и механических повреждений.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4.31. Все строительные и отделочные материалы должны быть безвредны для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детей.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4.32. В общеобразовательном учреждении и пришкольном интернате не допускается проведение всех видов ремонтных работ в присутствии обучающихся.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составе помещений интерната при общеобразовательном учреждении должны быть предусмотрены: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спальные помещения отдельно для мальчиков и девочек площадью не менее 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человека;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помещения для самоподготовки, площадью не менее 2,5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человека;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комнаты отдыха и психологической разгрузки;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комнаты для сушки одежды и обуви;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помещения для стирки и глажки личных вещей;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помещение для хранения личных вещей;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помещение для медицинского обслуживания: кабинет врача и изолятор;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административно-хозяйственные помещения.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4.34. Уровни шума в помещениях общеобразовательного учреждения не должны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превышать гигиенические нормативы для помещений жилых, общественных зданий и территории жилой застройки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Требования к помещениям и оборудованию общеобразовательных учреждений.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Каждый обучающийся обеспечивается рабочим местом (за партой или столом, игровыми модулями и другими) в соответствии с его ростом.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7-15º.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Размеры учебной мебели, в зависимости от роста обучающихся, должны соответствовать значениям, приведенным в таблице 1.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 мебели и ее маркировка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4"/>
        <w:gridCol w:w="1889"/>
        <w:gridCol w:w="1889"/>
        <w:gridCol w:w="1889"/>
        <w:gridCol w:w="1904"/>
      </w:tblGrid>
      <w:tr w:rsidR="00C73C66" w:rsidRPr="00C73C66" w:rsidTr="00C73C6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Номера мебели по ГОСТам 11015-93 11016-93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Группа роста (в мм)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Высота над полом крышки края стола, обращенного к ученику, по ГОСТу 11015-93 (в мм)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Цвет маркировки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Высота над полом переднего края сиденья по ГОСТу 11016-93 (в мм)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1000-1150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1150-1300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1300-1450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1450-1600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1600-1750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C73C66" w:rsidRPr="00C73C66" w:rsidRDefault="00C73C66" w:rsidP="00C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Допускается совмещенный вариант использования разных видов ученической мебели (парты, конторки).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- 15-17º.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Продолжительность непрерывной работы за конторкой для обучающихся I ступени образования не должна превышать 7-10 мин, а для обучающихся II-III ступени образования - 15 минут.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Детей с нарушением зрения рекомендуется рассаживать на ближние к классной доске парты.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Детей, часто болеющих ОРЗ, ангинами, простудными заболеваниями, следует рассаживать дальше от наружной стены.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5.6. При оборудовании учебных помещений соблюдаются следующие размеры проходов и расстояния в сантиметрах: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между рядами двухместных столов - не менее 60;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между рядом столов и наружной продольной стеной - не менее 50-70;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между рядом столов и внутренней продольной стеной (перегородкой) или шкафами, стоящими вдоль этой стены - не менее 50;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от последних столов до стены (перегородки), противоположной классной доске, - не менее 70, от задней стены, являющейся наружной - 100;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от демонстрационного стола до учебной доски - не менее 100;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от первой парты до учебной доски - не менее 240;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наибольшая удаленность последнего места обучающегося от учебной доски - 860;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   - высота нижнего края учебной доски над полом - 70-90;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II-III ступени образования и не менее 45 градусов для обучающихся I ступени образования.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Самое удаленное от окон место занятий не должно находиться далее 6,0 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общеобразовательных учреждениях первого климатического района расстояние столов (парт) от наружной стены должно быть не менее 1,0 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Данная расстановка мебели не распространяется на учебные помещения, оборудованные интерактивными досками.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Классные доски должны иметь лотки для задержания меловой пыли, хранения мела, тряпки, держателя для чертежных принадлежностей.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Кабинет химии и лаборантская оборудуются вытяжными шкафами.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     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5.10. Мастерские для трудового обучения должны иметь площадь из расчета 6,0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Столярные мастерские оборудуются верстаками, расставленными либо под углом 45º к окну, либо в 3 ряда перпендикулярно светонесущей стене так, чтобы свет падал слева. Расстояние между верстаками должно быть не менее 0,8 м в передне-заднем направлении.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 м, двухместных - 1,5 м. Тиски крепятся к верстакам на расстоянии 0,9 м между их осями. Слесарные верстаки должны быть оснащены предохранительной сеткой, высотой 0,65-0,7 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Столярные и слесарные верстаки должны соответствовать росту обучающихся и оснащаться подставками для ног.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5.13. Кабинет домоводства, используемый для кройки и шитья, оборудуется столами для черчения выкроек и раскроя, швейными машинами.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   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5.15. Мастерские трудового обучения и кабинет домоводства, спортивные залы должны быть оснащены аптечками для оказания первой медицинской помощи.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Телевизоры устанавливают на специальных тумбах на высоте 1,0-1,3 м от пола. При просмотре телепередач размещение зрительских мест должно обеспечивать расстояние не менее 2 м от экрана до глаз обучающихся.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1600х700 мм) или встроенными одноярусными кроватями Кровати в спальных комнатах расставляют с соблюдением минимальных разрывов: от наружных стен - не менее 0,6 м, от отопительных приборов - 0,2 м, ширина прохода между кроватями - не менее 1,1 м, между изголовьями двух кроватей - 0,3-0,4 м.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VI. Требования к воздушно-тепловому режиму.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Паровое отопление в учреждениях не используется.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установке ограждений отопительных приборов используемые материалы должны быть безвредны для здоровья детей.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Ограждения из древесно-стружечных плит и других полимерных материалов не допускаются.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Не допускается использование переносных обогревательных приборов, а также обогревателей с инфракрасным излучением.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6.2. Температура воздуха в зависимости от климатических условий в учебных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18-24°С;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пришкольного интерната, - 20-24°С; медицинских кабинетах, раздевальных комнатах спортивного зала - 20-22°С, душевых - 25°С.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контроля температурного режима учебные помещения и кабинеты должны быть оснащены бытовыми термометрами.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6.3. Во внеучебное время при отсутствии детей в помещениях общеобразовательного учреждения должна поддерживаться температура не ниже 15 °С.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6.4. В помещениях общеобразовательных учреждений относительная влажность воздуха должна составлять 40-60%, скорость движения воздуха не более 0,1м/сек.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вновь строящихся и реконструируемых зданий общеобразовательных учреждений печное отопление не допускается.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2.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1864"/>
        <w:gridCol w:w="3763"/>
      </w:tblGrid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Наружная температура, °С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Длительность проветривания помещения, мин.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малые перемены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 большие перемены и между сменами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От +5 до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6.7. Уроки физической культуры и занятия спортивных секций следует проводить в хорошо аэрируемых спортивных залах.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минут.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достижении температуры воздуха плюс 14°С проветривание в спортивном зале следует прекращать.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6.9. При замене оконных блоков площадь остекления должна быть сохранена или увеличена.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Плоскость открытия окон должна обеспечивать режим проветривания.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6.10. Остекление окон должно быть выполнено из цельного стеклополотна. Замена разбитых стекол должна проводиться немедленно.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Механическая вытяжная вентиляция оборудуется в мастерских и кабинетах обслуживающего труда, где установлены плиты.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VII. Требования к естественному и искусственному освещению.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7.1. Естественное освещение.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7.1.3. В учебных помещениях следует проектировать боковое естественное левостороннее освещение. При глубине учебных помещений более 6 м обязательно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устройство правостороннего подсвета, высота которого должна быть не менее 2,2 м от пола.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Не допускается направление основного светового потока спереди и сзади от обучающихся.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7.1.4. В мастерских для трудового обучения, актовых и спортивных залах может применяться двустороннее боковое естественное освещение.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 к естественному, искусственному, совмещенному освещению жилых и общественных зданий.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Световой коэффициент (СК - отношение площади остекленной поверхности к площади пола) должен составлять не менее 1:6.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нерабочем состоянии шторы необходимо размещать в простенках между окнами.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7.1.9. Для рационального использования дневного света и равномерного освещения учебных помещений следует: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не закрашивать оконные стекла;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не расставлять на подоконниках цветы, их размещают в переносных цветочницах высотой 65-70 см от пола или подвесных кашпо в простенках между окнами;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очистку и мытье стекол проводить по мере загрязнения, но не реже 2 раз в год (осенью и весной).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Продолжительность инсоляции в учебных помещениях и кабинетах должна быть непрерывной, по продолжительности не менее: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   - 2,5 ч. в северной зоне (севернее 58° с.ш.);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- 2,0 ч. в центральной зоне (58-48° с.ш.);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- 1,5 ч. в южной зоне (южнее 48° с.ш.).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7.2. Искусственное освещение.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теплобелый, естественно-белый.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7.2.3. Не следует использовать в одном помещении люминесцентные лампы и лампы накаливания для общего освещения.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300-500 лк, в актовых и спортивных залах (на полу) - 200 лк, в рекреациях (на полу) - 150 лк.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 м от наружной стены и 1,5 м от внутренней.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7.2.6. Классная доска, не обладающая собственным свечением, оборудуется местным освещением - софитами, предназначенными для освещения классных досок.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Рекомендуется светильники размещать выше верхнего края доски на 0,3 м и на 0,6 м в сторону класса перед доской.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7.2.7. При проектировании системы искусственного освещения для учебных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помещений необходимо предусмотреть раздельное включение линий светильников.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- 0,4-0,5, для мебели и парт - 0,45; для классных досок - 0,1-0,2.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VIII. Требования к водоснабжению и канализации.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локальных очистных сооружений. Допускается оборудование надворных туалетов.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IX. Требования к помещениям и оборудованию общеобразовательных учреждений, размещенных в приспособленных зданиях.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9.6. При отсутствии гардероба допускается оборудование индивидуальных шкафчиков, расположенных в рекреациях, коридорах.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X. Гигиенические требования к режиму образовательного процесса.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Наполняемость классов, за исключением классов компенсирующего обучения, не должна превышать 25 человек.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10.3. Для профилактики переутомления обучающихся в годовом календарном учебном плане рекомендуется предусмотреть равномерное распределение периодов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учебного времени и каникул.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10.4. Учебные занятия следует начинать не ранее 8 часов. Проведение нулевых уроков не допускается.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учреждениях с углубленным изучением отдельных предметов, лицеях и гимназиях, обучение проводят только в первую смену.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Обучение в 3 смены в общеобразовательных учреждениях не допускается.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3.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Гигиенические требования к максимальным величинам недельной образовательной нагрузки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973"/>
        <w:gridCol w:w="2988"/>
      </w:tblGrid>
      <w:tr w:rsidR="00C73C66" w:rsidRPr="00C73C66" w:rsidTr="00C73C66">
        <w:trPr>
          <w:tblCellSpacing w:w="15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Максимально допустимая недельная нагрузка в академических часах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6-дневной неделе,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5-дневной неделе, не более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73C66" w:rsidRPr="00C73C66" w:rsidRDefault="00C73C66" w:rsidP="00C7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Организация профильного обучения в 10-11 классах не должна приводить к увеличению образовательной нагрузки. Выбору профиля обучения должна предшествовать профориентационная работа.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для обучающихся 1-х классов - не должен превышать 4 уроков и 1 день в неделю - не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5 уроков, за счет урока физической культуры;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для обучающихся 2-4 классов - не более 5 уроков, и один раз в неделю 6 уроков за счет урока физической культуры при 6-ти дневной учебной неделе;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для обучающихся 5-6 классов - не более 6 уроков;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для обучающихся 7-11 классов - не более 7 уроков.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обучающихся 1 классов наиболее трудные предметы должны проводить на 2 уроке; 2-4 классов - 2-3 уроках; для обучающихся 5-11-х классов на 2-4 уроках.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начальных классах сдвоенные уроки не проводятся.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течение учебного дня не следует проводить более одной контрольной работы. Контрольные работы рекомендуется проводить на 2-4 уроках.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Плотность учебной работы обучающихся на уроках по основным предметам должна составлять 60-80%.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10.10. Обучение в 1-м классе осуществляется с соблюдением следующих дополнительных требований: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учебные занятия проводятся по 5-дневной учебной неделе и только в первую смену;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рекомендуется организация в середине учебного дня динамической паузы продолжительностью не менее 40 минут;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   - для посещающих группу продленного дня, необходима организация дневного сна (не менее 1 часа), 3-х разового питания и прогулок;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обучение проводится без балльного оценивания знаний обучающихся и домашних заданий;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дополнительные недельные каникулы в середине третьей четверти при традиционном режиме обучении.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10.12. 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 и 3 уроков устанавливать две перемены по 20 минут каждая.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Оптимальным, при этом, является раздельное обучение обучающихся разного возраста I ступени образования.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объединении обучающихся I ступени образования в класс-комплект оптимальным является создание его из двух классов: 1 и 3 классов (1+3), 2 и 3 классов (2+3), 2 и 4 классов (2+4). Для предупреждения утомления обучающихся необходимо сокращать 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таблице 4.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4.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Наполняемость классов-комплектов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7"/>
        <w:gridCol w:w="3973"/>
      </w:tblGrid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Классы, объединяемые в класс-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Количество обучающихся в классе-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комплекте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</w:tr>
    </w:tbl>
    <w:p w:rsidR="00C73C66" w:rsidRPr="00C73C66" w:rsidRDefault="00C73C66" w:rsidP="00C7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 классах.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предупреждения переутомления и сохранения оптимального уровня работоспособности организуют облегченный учебный день - четверг или пятница.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книги должно составлять не менее 25-35см у обучающихся 1-4 классов и не менее 30-45 см - у обучающихся 5-11 классов.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Продолжительность непрерывного использования в образовательном процессе технических средств обучения устанавливается согласно таблице 5.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5.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непрерывного применения технических средств обучения на уроках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1382"/>
        <w:gridCol w:w="1260"/>
        <w:gridCol w:w="1382"/>
        <w:gridCol w:w="1583"/>
        <w:gridCol w:w="1532"/>
        <w:gridCol w:w="1547"/>
      </w:tblGrid>
      <w:tr w:rsidR="00C73C66" w:rsidRPr="00C73C66" w:rsidTr="00C73C66">
        <w:trPr>
          <w:tblCellSpacing w:w="15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Непрерывная длительность (мин.), не более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Просмотр 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статических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Просмотр 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телепередач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Просмотр 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динамических изображений на учебных досках и экранах отраженного свечения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Работа с 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изображением на индивидуальном мониторе компьютера и клавиатурой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Прослушиван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ие аудиозаписи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Прослушиван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ие аудиозаписи в наушниках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10.22. Двигательная активность обучающихся, помимо уроков физической культуры, в образовательном процессе может обеспечиваться за счет: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физкультминуток в соответствии с рекомендуемым комплексом упражнений (приложение 4);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организованных подвижных игр на переменах;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спортивного часа для детей, посещающих группу продленного дня;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внеклассных спортивных занятий и соревнований, общешкольных спортивных мероприятий, дней здоровья,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самостоятельных занятий физической культурой в секциях и клубах.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10.23. Спортивные нагрузки на занятиях физической культурой, соревнованиях, внеурочных занятиях спортивного профиля, при проведении динамического или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дождливые, ветреные и морозные дни занятия физической культурой проводят в зале.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10.24. Моторная плотность занятий физической культурой должна составлять не менее 70%.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10.25. 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проведения сельскохозяйственных работ (практики) в районах II климатического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пояса следует отводить преимущественно первую половину дня, а в районах III климатического пояса - вторую половину дня (16-17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10.28. При организации групп продленного дня необходимо руководствоваться рекомендациями, изложенными в приложении 6 настоящих санитарных правил.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 ч, в 4-5 классах - 2 ч, в 6-8 классах - 2,5 ч, в 9-11 классах - до 3,5 ч.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10.32. Вес ежедневного комплекта учебников и письменных принадлежностей не должен превышать: для учащихся 1-2-х классов - более 1,5 кг, 3-4-х классов - более 2 кг; - 5-6-х - более 2,5 кг, 7-8-х - более 3,5 кг, 9-11-х - более 4,0 кг.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11.1. Во всех общеобразовательных учреждениях должно быть организовано медицинское обслуживание учащихся.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11.3. Обучающиеся допускают к занятиям в общеобразовательном учреждении после перенесенного заболевания только при наличии справки врача-педиатра.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11.4. Во всех видах общеобразовательных учреждений организуется работа по профилактике инфекционных и неинфекционных заболеваний.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     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70% раствором спирта.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Работники, уклоняющиеся от прохождения медицинских осмотров, не допускаются к работе.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11.9. Педагогические работники общеобразовательных учреждений при трудоустройстве проходят профессиональную гигиеническую подготовку и аттестацию.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XII. Требования к санитарному содержанию территории и помещений 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12.3. Все помещения общеобразовательного учреждения подлежат ежедневной влажной уборке с применением моющих средств.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Туалеты, столовые, вестибюли, рекреации подлежат влажной уборке после каждой перемены.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Уборку помещений интерната при общеобразовательном учреждении проводят не реже 1 раза в сутки.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Дезинфицирующие растворы для мытья полов готовят перед непосредственным применением в туалетных комнатах в отсутствии обучающихся.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12.4. Дезинфицирующие и моющие средства хранят в упаковке производителя, в соответствии с инструкцией, и в местах недоступных для обучающихся.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Генеральная уборка техническим персоналом (без привлечения труда обучающихся) проводится с применением разрешенных моющих и дезинфицирующих средств.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Вытяжные вентиляционные решетки ежемесячно очищают от пыли.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Перед началом учебного года постельные принадлежности подвергают обработке в дезинфекционной камере.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туалетных помещениях мыло, туалетная бумага и полотенца должны быть в наличии постоянно.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Предпочтение следует отдавать стерильным медицинским изделиям одноразового применения.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12.11. Уборочный инвентарь для уборки помещений должен быть промаркирован и закреплен за определенными помещениями.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12.15. Спортивный инвентарь подлежит ежедневной обработке моющими средствами.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организациями в соответствии с нормативно-методическими документами.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XIII. Требования к соблюдению санитарных правил.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наличие в учреждении настоящих санитарных правил и доведение их содержания до работников учреждения;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выполнение требований санитарных правил всеми работниками учреждения;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необходимые условия для соблюдения санитарных правил;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прием на работу лиц, имеющих допуск по состоянию здоровья, прошедших профессиональную гигиеническую подготовку и аттестацию;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наличие медицинских книжек на каждого работника и своевременное прохождение ими периодических медицинских обследований;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организацию мероприятий по дезинфекции, дезинсекции и дератизации;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наличие аптечек для оказания первой медицинской помощи и их своевременное пополнение.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13.2. Медицинский персонал общеобразовательного учреждения осуществляет повседневный контроль за соблюдением требований санитарных правил. </w:t>
      </w:r>
    </w:p>
    <w:p w:rsidR="00C73C66" w:rsidRPr="00C73C66" w:rsidRDefault="00C73C66" w:rsidP="00C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87.1pt;height:1.5pt" o:hrpct="400" o:hrstd="t" o:hr="t" fillcolor="#b4b4b4" stroked="f"/>
        </w:pict>
      </w:r>
    </w:p>
    <w:p w:rsidR="00C73C66" w:rsidRPr="00C73C66" w:rsidRDefault="00C73C66" w:rsidP="00C73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* Постановление Правительства Российской Федерации от 31.03.2009 N 277 "Об утверждении Положения о лицензировании образовательной деятельности"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233.9pt;height:1.5pt" o:hrpct="500" o:hralign="center" o:hrstd="t" o:hr="t" fillcolor="#b4b4b4" stroked="f"/>
        </w:pict>
      </w:r>
    </w:p>
    <w:p w:rsidR="00C73C66" w:rsidRPr="00C73C66" w:rsidRDefault="00C73C66" w:rsidP="00C73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к СанПиН 2.4.2.2821-10</w:t>
      </w: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воспитанию и формированию правильной рабочей позы у обучающихся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размещении обучающегося за рабочим столом стул задвигается под стол так, чтобы при опоре на спинку между грудью и столом помещалась его ладонь.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В учебном кабинете следует поместить таблицу "Правильно сиди при письме",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к СанПиН 2.4.2.2821-10</w:t>
      </w:r>
    </w:p>
    <w:p w:rsidR="00C73C66" w:rsidRPr="00C73C66" w:rsidRDefault="00C73C66" w:rsidP="00C73C6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1. Размеры некоторых столярных и слесарных инструментов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8"/>
        <w:gridCol w:w="1901"/>
        <w:gridCol w:w="1916"/>
      </w:tblGrid>
      <w:tr w:rsidR="00C73C66" w:rsidRPr="00C73C66" w:rsidTr="00C73C66">
        <w:trPr>
          <w:tblCellSpacing w:w="15" w:type="dxa"/>
          <w:jc w:val="center"/>
        </w:trPr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Инструменты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обучающихся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10-12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13-15 лет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столярная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280-300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320-350 мм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зубьев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 (форма призмы)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ладони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боковой грани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244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металлической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металлической колодки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30-40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столярный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г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сечение ручки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26х20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28х22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рычагов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внешними сторонами рычагов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112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31,5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слесарная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275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наиболее толстой части брюшка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г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280-300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300-320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26х20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28х22 мм 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режущей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мм </w:t>
            </w:r>
          </w:p>
        </w:tc>
      </w:tr>
    </w:tbl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2. Объем ведер и леек: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для детей 8-10 лет - не более 3 литров;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детей 11-12 лет - не более 4 литров;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детей 13-14 лет - не более 6 литров;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детей 15-16 лет - не более 8 литров.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к СанПиН 2.4.2.2821-10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Гигиенические рекомендации к расписанию уроков</w:t>
      </w:r>
    </w:p>
    <w:p w:rsidR="00C73C66" w:rsidRPr="00C73C66" w:rsidRDefault="00C73C66" w:rsidP="00C73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       Поэтому в расписании уроков для обучающихся I ступени обучения образования основные предметы должны проводиться на 2-3-х уроках, а для обучающихся II и III ступени образования - на 2, 3, 4 уроках.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 уроках в середине учебной недели.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Предметы, требующие больших затрат времени на домашнюю подготовку, не должны группироваться в один день.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трудности предметов для 1-4 классов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8"/>
        <w:gridCol w:w="3382"/>
      </w:tblGrid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баллов (ранг трудности)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(национальный, иностранный язык)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(национальная) литература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(4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3C66" w:rsidRPr="00C73C66" w:rsidRDefault="00C73C66" w:rsidP="00C73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Шкала трудности учебных предметов, изучаемых в 5-9 классах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5"/>
        <w:gridCol w:w="1327"/>
        <w:gridCol w:w="1327"/>
        <w:gridCol w:w="1327"/>
        <w:gridCol w:w="1327"/>
        <w:gridCol w:w="1342"/>
      </w:tblGrid>
      <w:tr w:rsidR="00C73C66" w:rsidRPr="00C73C66" w:rsidTr="00C73C66">
        <w:trPr>
          <w:tblCellSpacing w:w="15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баллов (ранг трудности)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класс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73C66" w:rsidRPr="00C73C66" w:rsidRDefault="00C73C66" w:rsidP="00C73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трудности учебных предметов, изучаемых в 10-11 классах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3"/>
        <w:gridCol w:w="1974"/>
        <w:gridCol w:w="2749"/>
        <w:gridCol w:w="1989"/>
      </w:tblGrid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баллов (ранг трудности)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Количество баллов (ранг трудности)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История, </w:t>
            </w: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Обществознание, 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ОБЖ, Краеведение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3C66" w:rsidRPr="00C73C66" w:rsidRDefault="00C73C66" w:rsidP="00C73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к СанПиН 2.4.2.2821-10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Рекомендуемый комплекс упражнений физкультурных минуток (ФМ)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-ФМ) для снятия локального утомления и ФМ общего воздействия.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ФМ для улучшения мозгового кровообращения: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2.И.п. - сидя, руки на поясе. 1 - поворот головы направо, 2 - и.п., 3 - поворот головы налево, 4 - и.п. Повторить 6 - 8 раз. Темп медленный.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ФМ для снятия утомления с плечевого пояса и рук: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 И.п.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ФМ для снятия утомления с туловища: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ФМ общего воздействия комплектуются из упражнений для разных групп мышц с учетом их напряжения в процессе деятельности.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Комплекс упражнений ФМ для обучающихся I ступени образования на уроках с элементами письма: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к СанПиН 2.4.2.2821-10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Рекомендуемый комплекс упражнений гимнастики глаз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       1. Быстро поморгать, закрыть глаза и посидеть спокойно, медленно считая до 5. Повторять 4-5 раз.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2. Крепко зажмурить глаза (считать до 3, открыть их и посмотреть вдаль (считать до 5). Повторять 4-5 раз.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3. Вытянуть правую руку вперед. Следить глазами, не поворачивая головы, за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медленными движениями указательного пальца вытянутой руки влево и вправо, вверх и вниз. Повторять 4-5 раз.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4. Посмотреть на указательный палец вытянутой руки на счет 1-4, потом перенести взор вдаль на счет 1-6. Повторять 4-5 раз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к СанПиН 2.4.2.2821-10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к организации и режиму работы групп продленного дня</w:t>
      </w:r>
    </w:p>
    <w:p w:rsidR="00C73C66" w:rsidRPr="00C73C66" w:rsidRDefault="00C73C66" w:rsidP="00C73C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8.00-8.30 до 18-19.00 часов.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обучающихся II-VIII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самодеятельности, викторин и другие мероприятия).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Отдых на свежем воздухе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>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до обеда, длительностью не менее 1 часа, после окончания учебных занятий в школе;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перед самоподготовкой, в течение часа.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Одежда обучающихся во время занятий на открытом воздухе должна предохранять их от переохлаждения и перегревания и не стеснять движений.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 непогоду подвижные игры можно переносить в хорошо проветриваемые помещения.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дневного сна для первоклассников и ослабленных детей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Для организации дневного сна должны быть выделены либо специальные спальные, либо универсальные помещения, площадью из расчета 4,0 м</w:t>
      </w:r>
      <w:r w:rsidRPr="00C73C66">
        <w:rPr>
          <w:rFonts w:ascii="Times New Roman" w:eastAsia="Times New Roman" w:hAnsi="Times New Roman" w:cs="Times New Roman"/>
          <w:sz w:val="15"/>
          <w:szCs w:val="15"/>
          <w:vertAlign w:val="superscript"/>
        </w:rPr>
        <w:t>2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 на одного учащегося, оборудованные подростковыми (размером 1600Х 700 мм) или встроенными одноярусными кроватями.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       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Спальные помещения рекомендуется проветривать за 30 минут до сна, сон проводить при открытых фрамугах или форточках.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домашних заданий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При выполнении обучающимися домашних заданий (самоподготовка) следует соблюдать следующие рекомендации: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приготовление уроков проводить в закрепленном учебном помещении, оборудованном мебелью, соответствующей росту обучающихся;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начинать самоподготовку в 15-16 часов, так как к этому времени отмечается физиологический подъем работоспособности;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- ограничивать длительность выполнения домашних задании, чтобы затраты времени на выполнение не превышали (в астрономических часах): во 2-3 классах - 1,5 ч, в 4-5 классах - 2 ч, в 6-8 классах - 2,5 ч, в 9-11 классах - до 3,5 ч.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предоставлять обучающимся возможность устраивать произвольные перерывы по завершению определенного этапа работы;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проводить "физкультурные минутки" длительностью 1-2 минуты;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Внеурочная деятельность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Внеурочную деятельность реализуют в виде экскурсий, кружков, секций, олимпиад, соревнований и т.п.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1,5- для обучающихся 4-8 классов.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lastRenderedPageBreak/>
        <w:t>досуга, спортивные сооружения, стадионы.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прод-ленном дне в 13-14 часов, полдник - в 16-17 часов. 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Pr="00C73C66">
        <w:rPr>
          <w:rFonts w:ascii="Times New Roman" w:eastAsia="Times New Roman" w:hAnsi="Times New Roman" w:cs="Times New Roman"/>
          <w:sz w:val="24"/>
          <w:szCs w:val="24"/>
        </w:rPr>
        <w:br/>
        <w:t>к СанПиН 2.4.2.2821-10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  <w:gridCol w:w="1581"/>
        <w:gridCol w:w="1096"/>
        <w:gridCol w:w="1338"/>
        <w:gridCol w:w="1340"/>
        <w:gridCol w:w="1563"/>
      </w:tblGrid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Климатическая зона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 обучающихся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 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скорости ветра до 5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скорости ветра 6-10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скорости ветра более 10 м/сек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- 10-11°С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- 6-7°С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- 3-4°С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- 8°С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- 5°С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- 8°С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- 16°С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- 10°С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заполярья (Мурманская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- 11-13°С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- 7-9°С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- 4-5°С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- 11°С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- 8°С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- 18°С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- 11°С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- 21°С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- 18°С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- 13°С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полоса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- 9°С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- 6°С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- 3°С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- 8°С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- 5°С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- 8°С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- 16°С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- 15°С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- 10°С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C66" w:rsidRPr="00C73C66" w:rsidRDefault="00C73C66" w:rsidP="00C73C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C66" w:rsidRPr="00C73C66" w:rsidRDefault="00C73C66" w:rsidP="00C73C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C73C66" w:rsidRPr="00C73C66" w:rsidRDefault="00C73C66" w:rsidP="00C73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C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проведению занятий физической культурой в условиях муссонного климата Приморского края 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3"/>
        <w:gridCol w:w="2819"/>
        <w:gridCol w:w="1835"/>
        <w:gridCol w:w="1661"/>
        <w:gridCol w:w="1537"/>
      </w:tblGrid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Сезоны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Возрастные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Температура 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воздуха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Влажность 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воздуха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Скорость </w:t>
            </w:r>
            <w:r w:rsidRPr="00C73C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ветра м/сек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-1 -7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&lt;2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-1 -15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&lt;5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 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-1 +5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0-7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&lt;+25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&lt;60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&lt;+30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&lt;80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&gt; 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межсезонье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0 -3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0 -7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0-6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 межсезонье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1-4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0 -5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C73C66" w:rsidRPr="00C73C66" w:rsidTr="00C73C66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5-11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0 -10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C66" w:rsidRPr="00C73C66" w:rsidRDefault="00C73C66" w:rsidP="00C7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C66">
              <w:rPr>
                <w:rFonts w:ascii="Times New Roman" w:eastAsia="Times New Roman" w:hAnsi="Times New Roman" w:cs="Times New Roman"/>
                <w:sz w:val="24"/>
                <w:szCs w:val="24"/>
              </w:rPr>
              <w:t>0-8</w:t>
            </w:r>
          </w:p>
        </w:tc>
      </w:tr>
    </w:tbl>
    <w:p w:rsidR="00E60263" w:rsidRDefault="00E60263"/>
    <w:sectPr w:rsidR="00E6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C66"/>
    <w:rsid w:val="007944B5"/>
    <w:rsid w:val="00C73C66"/>
    <w:rsid w:val="00E6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C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73C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3C66"/>
    <w:rPr>
      <w:color w:val="800080"/>
      <w:u w:val="single"/>
    </w:rPr>
  </w:style>
  <w:style w:type="character" w:customStyle="1" w:styleId="at300bs">
    <w:name w:val="at300bs"/>
    <w:basedOn w:val="a0"/>
    <w:rsid w:val="00C73C66"/>
  </w:style>
  <w:style w:type="paragraph" w:styleId="a5">
    <w:name w:val="Normal (Web)"/>
    <w:basedOn w:val="a"/>
    <w:uiPriority w:val="99"/>
    <w:semiHidden/>
    <w:unhideWhenUsed/>
    <w:rsid w:val="00C7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16333</Words>
  <Characters>93100</Characters>
  <Application>Microsoft Office Word</Application>
  <DocSecurity>0</DocSecurity>
  <Lines>775</Lines>
  <Paragraphs>218</Paragraphs>
  <ScaleCrop>false</ScaleCrop>
  <Company>Microsoft</Company>
  <LinksUpToDate>false</LinksUpToDate>
  <CharactersWithSpaces>109215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4</cp:revision>
  <dcterms:created xsi:type="dcterms:W3CDTF">2011-04-06T11:50:00Z</dcterms:created>
  <dcterms:modified xsi:type="dcterms:W3CDTF">2011-04-06T11:50:00Z</dcterms:modified>
</cp:coreProperties>
</file>