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B95" w:rsidRPr="00973B95" w:rsidRDefault="00973B95" w:rsidP="006C0600">
      <w:pPr>
        <w:spacing w:after="0" w:line="240" w:lineRule="auto"/>
        <w:jc w:val="center"/>
        <w:rPr>
          <w:rFonts w:ascii="Times New Roman" w:hAnsi="Times New Roman" w:cs="Times New Roman"/>
          <w:b/>
          <w:sz w:val="28"/>
          <w:szCs w:val="28"/>
        </w:rPr>
      </w:pPr>
      <w:r w:rsidRPr="00973B95">
        <w:rPr>
          <w:rFonts w:ascii="Times New Roman" w:hAnsi="Times New Roman" w:cs="Times New Roman"/>
          <w:b/>
          <w:sz w:val="28"/>
          <w:szCs w:val="28"/>
        </w:rPr>
        <w:t>«Формирование муниципальной и школьных систем оценки качества образования как приоритетное направление модернизации системы образования».</w:t>
      </w:r>
    </w:p>
    <w:p w:rsidR="00973B95" w:rsidRPr="003A474F" w:rsidRDefault="00973B95" w:rsidP="006C0600">
      <w:pPr>
        <w:spacing w:after="0" w:line="240" w:lineRule="auto"/>
        <w:jc w:val="both"/>
        <w:rPr>
          <w:rFonts w:ascii="Times New Roman" w:hAnsi="Times New Roman" w:cs="Times New Roman"/>
          <w:sz w:val="28"/>
          <w:szCs w:val="28"/>
        </w:rPr>
      </w:pPr>
      <w:r w:rsidRPr="003A474F">
        <w:rPr>
          <w:rFonts w:ascii="Times New Roman" w:hAnsi="Times New Roman" w:cs="Times New Roman"/>
          <w:sz w:val="28"/>
          <w:szCs w:val="28"/>
        </w:rPr>
        <w:tab/>
        <w:t>Цель: обсудить и наметить основные подходы к формированию систем оценки качества образования на муниципальном и школьных уровнях.</w:t>
      </w:r>
    </w:p>
    <w:p w:rsidR="00973B95" w:rsidRPr="003A474F" w:rsidRDefault="00973B95" w:rsidP="006C0600">
      <w:pPr>
        <w:spacing w:after="0" w:line="240" w:lineRule="auto"/>
        <w:jc w:val="both"/>
        <w:rPr>
          <w:rFonts w:ascii="Times New Roman" w:hAnsi="Times New Roman" w:cs="Times New Roman"/>
          <w:sz w:val="28"/>
          <w:szCs w:val="28"/>
        </w:rPr>
      </w:pPr>
      <w:r w:rsidRPr="003A474F">
        <w:rPr>
          <w:rFonts w:ascii="Times New Roman" w:hAnsi="Times New Roman" w:cs="Times New Roman"/>
          <w:sz w:val="28"/>
          <w:szCs w:val="28"/>
        </w:rPr>
        <w:tab/>
        <w:t xml:space="preserve">Задачи: </w:t>
      </w:r>
    </w:p>
    <w:p w:rsidR="00973B95" w:rsidRPr="003A474F" w:rsidRDefault="00973B95" w:rsidP="006C0600">
      <w:pPr>
        <w:spacing w:after="0" w:line="240" w:lineRule="auto"/>
        <w:jc w:val="both"/>
        <w:rPr>
          <w:rFonts w:ascii="Times New Roman" w:hAnsi="Times New Roman" w:cs="Times New Roman"/>
          <w:sz w:val="28"/>
          <w:szCs w:val="28"/>
        </w:rPr>
      </w:pPr>
      <w:r w:rsidRPr="003A474F">
        <w:rPr>
          <w:rFonts w:ascii="Times New Roman" w:hAnsi="Times New Roman" w:cs="Times New Roman"/>
          <w:sz w:val="28"/>
          <w:szCs w:val="28"/>
        </w:rPr>
        <w:t xml:space="preserve">- осуществить системный анализ результатов государственной итоговой аттестации </w:t>
      </w:r>
      <w:smartTag w:uri="urn:schemas-microsoft-com:office:smarttags" w:element="metricconverter">
        <w:smartTagPr>
          <w:attr w:name="ProductID" w:val="2013 г"/>
        </w:smartTagPr>
        <w:r w:rsidRPr="003A474F">
          <w:rPr>
            <w:rFonts w:ascii="Times New Roman" w:hAnsi="Times New Roman" w:cs="Times New Roman"/>
            <w:sz w:val="28"/>
            <w:szCs w:val="28"/>
          </w:rPr>
          <w:t>2013 г</w:t>
        </w:r>
      </w:smartTag>
      <w:r w:rsidRPr="003A474F">
        <w:rPr>
          <w:rFonts w:ascii="Times New Roman" w:hAnsi="Times New Roman" w:cs="Times New Roman"/>
          <w:sz w:val="28"/>
          <w:szCs w:val="28"/>
        </w:rPr>
        <w:t>. в независимых формах (ЕГЭ и ГИА), являющихся на данном этапе инструментом оценки качества образования;</w:t>
      </w:r>
    </w:p>
    <w:p w:rsidR="00973B95" w:rsidRPr="003A474F" w:rsidRDefault="00973B95" w:rsidP="006C0600">
      <w:pPr>
        <w:spacing w:after="0" w:line="240" w:lineRule="auto"/>
        <w:jc w:val="both"/>
        <w:rPr>
          <w:rFonts w:ascii="Times New Roman" w:hAnsi="Times New Roman" w:cs="Times New Roman"/>
          <w:sz w:val="28"/>
          <w:szCs w:val="28"/>
        </w:rPr>
      </w:pPr>
      <w:r w:rsidRPr="003A474F">
        <w:rPr>
          <w:rFonts w:ascii="Times New Roman" w:hAnsi="Times New Roman" w:cs="Times New Roman"/>
          <w:sz w:val="28"/>
          <w:szCs w:val="28"/>
        </w:rPr>
        <w:t>- определить роль процесса рейтингования муниципальных образовательных организаций в достижении современного качества образования.</w:t>
      </w:r>
    </w:p>
    <w:p w:rsidR="00973B95" w:rsidRPr="003A474F" w:rsidRDefault="00973B95" w:rsidP="006C0600">
      <w:pPr>
        <w:spacing w:after="0" w:line="240" w:lineRule="auto"/>
        <w:jc w:val="both"/>
        <w:rPr>
          <w:rFonts w:ascii="Times New Roman" w:hAnsi="Times New Roman" w:cs="Times New Roman"/>
          <w:sz w:val="28"/>
          <w:szCs w:val="28"/>
        </w:rPr>
      </w:pPr>
      <w:r w:rsidRPr="003A474F">
        <w:rPr>
          <w:rFonts w:ascii="Times New Roman" w:hAnsi="Times New Roman" w:cs="Times New Roman"/>
          <w:sz w:val="28"/>
          <w:szCs w:val="28"/>
        </w:rPr>
        <w:t>- разработать систему организационно-методических мероприятий по формированию школьных систем оценки качества образования в условиях введения федеральных государственных образовательных стандартов.</w:t>
      </w:r>
    </w:p>
    <w:p w:rsidR="00973B95" w:rsidRDefault="00973B95" w:rsidP="006C0600">
      <w:pPr>
        <w:spacing w:after="0" w:line="240" w:lineRule="auto"/>
        <w:rPr>
          <w:rFonts w:ascii="Times New Roman" w:hAnsi="Times New Roman" w:cs="Times New Roman"/>
          <w:sz w:val="28"/>
          <w:szCs w:val="28"/>
        </w:rPr>
      </w:pPr>
    </w:p>
    <w:p w:rsidR="00973B95" w:rsidRPr="00973B95" w:rsidRDefault="00973B95" w:rsidP="006C0600">
      <w:pPr>
        <w:spacing w:after="0" w:line="240" w:lineRule="auto"/>
        <w:rPr>
          <w:rFonts w:ascii="Times New Roman" w:hAnsi="Times New Roman" w:cs="Times New Roman"/>
          <w:b/>
          <w:sz w:val="28"/>
          <w:szCs w:val="28"/>
        </w:rPr>
      </w:pPr>
      <w:r w:rsidRPr="00973B95">
        <w:rPr>
          <w:rFonts w:ascii="Times New Roman" w:hAnsi="Times New Roman" w:cs="Times New Roman"/>
          <w:b/>
          <w:sz w:val="28"/>
          <w:szCs w:val="28"/>
        </w:rPr>
        <w:t>ЕГЭ по следующим направлениям:</w:t>
      </w:r>
    </w:p>
    <w:p w:rsidR="00973B95" w:rsidRPr="00973B95" w:rsidRDefault="00973B95" w:rsidP="006C0600">
      <w:pPr>
        <w:spacing w:after="0" w:line="240" w:lineRule="auto"/>
        <w:rPr>
          <w:rFonts w:ascii="Times New Roman" w:hAnsi="Times New Roman" w:cs="Times New Roman"/>
          <w:b/>
          <w:sz w:val="28"/>
          <w:szCs w:val="28"/>
        </w:rPr>
      </w:pPr>
      <w:r w:rsidRPr="00973B95">
        <w:rPr>
          <w:rFonts w:ascii="Times New Roman" w:hAnsi="Times New Roman" w:cs="Times New Roman"/>
          <w:b/>
          <w:sz w:val="28"/>
          <w:szCs w:val="28"/>
        </w:rPr>
        <w:t xml:space="preserve">- общие результаты ЕГЭ в сравнении с </w:t>
      </w:r>
      <w:smartTag w:uri="urn:schemas-microsoft-com:office:smarttags" w:element="metricconverter">
        <w:smartTagPr>
          <w:attr w:name="ProductID" w:val="2012 г"/>
        </w:smartTagPr>
        <w:r w:rsidRPr="00973B95">
          <w:rPr>
            <w:rFonts w:ascii="Times New Roman" w:hAnsi="Times New Roman" w:cs="Times New Roman"/>
            <w:b/>
            <w:sz w:val="28"/>
            <w:szCs w:val="28"/>
          </w:rPr>
          <w:t>2012 г</w:t>
        </w:r>
      </w:smartTag>
      <w:r w:rsidRPr="00973B95">
        <w:rPr>
          <w:rFonts w:ascii="Times New Roman" w:hAnsi="Times New Roman" w:cs="Times New Roman"/>
          <w:b/>
          <w:sz w:val="28"/>
          <w:szCs w:val="28"/>
        </w:rPr>
        <w:t>. и с результатами в городе, области;</w:t>
      </w:r>
    </w:p>
    <w:p w:rsidR="00973B95" w:rsidRPr="00973B95" w:rsidRDefault="00973B95" w:rsidP="006C0600">
      <w:pPr>
        <w:spacing w:after="0" w:line="240" w:lineRule="auto"/>
        <w:rPr>
          <w:rFonts w:ascii="Times New Roman" w:hAnsi="Times New Roman" w:cs="Times New Roman"/>
          <w:b/>
          <w:sz w:val="28"/>
          <w:szCs w:val="28"/>
        </w:rPr>
      </w:pPr>
      <w:r w:rsidRPr="00973B95">
        <w:rPr>
          <w:rFonts w:ascii="Times New Roman" w:hAnsi="Times New Roman" w:cs="Times New Roman"/>
          <w:b/>
          <w:sz w:val="28"/>
          <w:szCs w:val="28"/>
        </w:rPr>
        <w:t>- лучшие и западающие звенья (предметы) ЕГЭ;</w:t>
      </w:r>
    </w:p>
    <w:p w:rsidR="00973B95" w:rsidRPr="00973B95" w:rsidRDefault="00973B95" w:rsidP="006C0600">
      <w:pPr>
        <w:spacing w:after="0" w:line="240" w:lineRule="auto"/>
        <w:rPr>
          <w:b/>
          <w:sz w:val="28"/>
          <w:szCs w:val="28"/>
        </w:rPr>
      </w:pPr>
      <w:r w:rsidRPr="00973B95">
        <w:rPr>
          <w:rFonts w:ascii="Times New Roman" w:hAnsi="Times New Roman" w:cs="Times New Roman"/>
          <w:b/>
          <w:sz w:val="28"/>
          <w:szCs w:val="28"/>
        </w:rPr>
        <w:t>- подтверждение «стобалльных» результатов достижениями выпускников в научно-исследовательской, конкурсно-олимпиадной и иных видах деятельности.</w:t>
      </w:r>
    </w:p>
    <w:p w:rsidR="00973B95" w:rsidRDefault="00973B95" w:rsidP="006C0600">
      <w:pPr>
        <w:spacing w:after="0" w:line="240" w:lineRule="auto"/>
        <w:rPr>
          <w:rFonts w:ascii="Times New Roman" w:hAnsi="Times New Roman" w:cs="Times New Roman"/>
          <w:sz w:val="28"/>
          <w:szCs w:val="28"/>
        </w:rPr>
      </w:pPr>
    </w:p>
    <w:p w:rsidR="008B0CFD" w:rsidRPr="008B0CFD" w:rsidRDefault="008B0CFD" w:rsidP="006C0600">
      <w:pPr>
        <w:spacing w:after="0" w:line="240" w:lineRule="auto"/>
        <w:ind w:firstLine="567"/>
        <w:jc w:val="both"/>
        <w:rPr>
          <w:rFonts w:ascii="Times New Roman" w:hAnsi="Times New Roman" w:cs="Times New Roman"/>
          <w:sz w:val="28"/>
          <w:szCs w:val="28"/>
        </w:rPr>
      </w:pPr>
      <w:r w:rsidRPr="008B0CFD">
        <w:rPr>
          <w:rFonts w:ascii="Times New Roman" w:hAnsi="Times New Roman" w:cs="Times New Roman"/>
          <w:sz w:val="28"/>
          <w:szCs w:val="28"/>
        </w:rPr>
        <w:t>С  принятием в декабре 2012 года нового Закона «Об образовании в Российской Федерации» впервые в нашем законодательстве появилась официальная трактовка широко используемого термина «качество образования».</w:t>
      </w:r>
    </w:p>
    <w:p w:rsidR="008B0CFD" w:rsidRPr="008B0CFD" w:rsidRDefault="008B0CFD" w:rsidP="006C0600">
      <w:pPr>
        <w:spacing w:after="0" w:line="240" w:lineRule="auto"/>
        <w:ind w:firstLine="567"/>
        <w:jc w:val="both"/>
        <w:rPr>
          <w:rFonts w:ascii="Times New Roman" w:hAnsi="Times New Roman" w:cs="Times New Roman"/>
          <w:sz w:val="28"/>
          <w:szCs w:val="28"/>
        </w:rPr>
      </w:pPr>
      <w:r w:rsidRPr="008B0CFD">
        <w:rPr>
          <w:rFonts w:ascii="Times New Roman" w:hAnsi="Times New Roman" w:cs="Times New Roman"/>
          <w:sz w:val="28"/>
          <w:szCs w:val="28"/>
        </w:rPr>
        <w:t>В п. 29 ст. 2 Закона дано следующее его определение: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8B0CFD" w:rsidRDefault="008B0CFD" w:rsidP="006C0600">
      <w:pPr>
        <w:spacing w:after="0" w:line="240" w:lineRule="auto"/>
        <w:ind w:firstLine="567"/>
        <w:jc w:val="both"/>
        <w:rPr>
          <w:rFonts w:ascii="Times New Roman" w:hAnsi="Times New Roman" w:cs="Times New Roman"/>
          <w:sz w:val="28"/>
          <w:szCs w:val="28"/>
        </w:rPr>
      </w:pPr>
      <w:r w:rsidRPr="008B0CFD">
        <w:rPr>
          <w:rFonts w:ascii="Times New Roman" w:hAnsi="Times New Roman" w:cs="Times New Roman"/>
          <w:sz w:val="28"/>
          <w:szCs w:val="28"/>
        </w:rPr>
        <w:t xml:space="preserve">В этом определении явно просматриваются две содержательные линии – характеристика самой образовательной деятельности, обусловленной ресурсным и  организационным обеспечением и  характеристика результатов этой деятельности, выражающаяся в степени соответствия требованиям к ним, степени удовлетворения ожиданий учащихся и их родителей. </w:t>
      </w:r>
    </w:p>
    <w:p w:rsidR="008B0CFD" w:rsidRPr="008B0CFD" w:rsidRDefault="008B0CFD" w:rsidP="006C06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Единственным</w:t>
      </w:r>
      <w:r w:rsidR="00BE792E">
        <w:rPr>
          <w:rFonts w:ascii="Times New Roman" w:hAnsi="Times New Roman" w:cs="Times New Roman"/>
          <w:sz w:val="28"/>
          <w:szCs w:val="28"/>
        </w:rPr>
        <w:t xml:space="preserve"> на сегодняшний день </w:t>
      </w:r>
      <w:r>
        <w:rPr>
          <w:rFonts w:ascii="Times New Roman" w:hAnsi="Times New Roman" w:cs="Times New Roman"/>
          <w:sz w:val="28"/>
          <w:szCs w:val="28"/>
        </w:rPr>
        <w:t xml:space="preserve"> инструментом</w:t>
      </w:r>
      <w:r w:rsidRPr="008B0CFD">
        <w:rPr>
          <w:rFonts w:ascii="Times New Roman" w:hAnsi="Times New Roman" w:cs="Times New Roman"/>
          <w:sz w:val="28"/>
          <w:szCs w:val="28"/>
        </w:rPr>
        <w:t xml:space="preserve"> установления степени соответствия результатов обучения образовательному стандарту (требованиям), является государственная (итоговая) аттестация выпускников в форме ЕГЭ.</w:t>
      </w:r>
    </w:p>
    <w:p w:rsidR="008575C4" w:rsidRDefault="008B0CFD" w:rsidP="006C06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Pr="008B0CFD">
        <w:rPr>
          <w:rFonts w:ascii="Times New Roman" w:hAnsi="Times New Roman" w:cs="Times New Roman"/>
          <w:sz w:val="28"/>
          <w:szCs w:val="28"/>
        </w:rPr>
        <w:t xml:space="preserve">езультаты </w:t>
      </w:r>
      <w:r>
        <w:rPr>
          <w:rFonts w:ascii="Times New Roman" w:hAnsi="Times New Roman" w:cs="Times New Roman"/>
          <w:sz w:val="28"/>
          <w:szCs w:val="28"/>
        </w:rPr>
        <w:t>ЕГЭ</w:t>
      </w:r>
      <w:r w:rsidRPr="008B0CFD">
        <w:rPr>
          <w:rFonts w:ascii="Times New Roman" w:hAnsi="Times New Roman" w:cs="Times New Roman"/>
          <w:sz w:val="28"/>
          <w:szCs w:val="28"/>
        </w:rPr>
        <w:t xml:space="preserve"> </w:t>
      </w:r>
      <w:r>
        <w:rPr>
          <w:rFonts w:ascii="Times New Roman" w:hAnsi="Times New Roman" w:cs="Times New Roman"/>
          <w:sz w:val="28"/>
          <w:szCs w:val="28"/>
        </w:rPr>
        <w:t xml:space="preserve">сегодня </w:t>
      </w:r>
      <w:r w:rsidRPr="008B0CFD">
        <w:rPr>
          <w:rFonts w:ascii="Times New Roman" w:hAnsi="Times New Roman" w:cs="Times New Roman"/>
          <w:sz w:val="28"/>
          <w:szCs w:val="28"/>
        </w:rPr>
        <w:t xml:space="preserve">в  первую очередь </w:t>
      </w:r>
      <w:r>
        <w:rPr>
          <w:rFonts w:ascii="Times New Roman" w:hAnsi="Times New Roman" w:cs="Times New Roman"/>
          <w:sz w:val="28"/>
          <w:szCs w:val="28"/>
        </w:rPr>
        <w:t>рассматриваются как</w:t>
      </w:r>
      <w:r w:rsidRPr="008B0CFD">
        <w:rPr>
          <w:rFonts w:ascii="Times New Roman" w:hAnsi="Times New Roman" w:cs="Times New Roman"/>
          <w:sz w:val="28"/>
          <w:szCs w:val="28"/>
        </w:rPr>
        <w:t xml:space="preserve"> оценка уровня учебных достижений</w:t>
      </w:r>
      <w:r>
        <w:rPr>
          <w:rFonts w:ascii="Times New Roman" w:hAnsi="Times New Roman" w:cs="Times New Roman"/>
          <w:sz w:val="28"/>
          <w:szCs w:val="28"/>
        </w:rPr>
        <w:t xml:space="preserve"> выпускников</w:t>
      </w:r>
      <w:r w:rsidRPr="008B0CFD">
        <w:rPr>
          <w:rFonts w:ascii="Times New Roman" w:hAnsi="Times New Roman" w:cs="Times New Roman"/>
          <w:sz w:val="28"/>
          <w:szCs w:val="28"/>
        </w:rPr>
        <w:t xml:space="preserve">, позволяющих </w:t>
      </w:r>
      <w:r>
        <w:rPr>
          <w:rFonts w:ascii="Times New Roman" w:hAnsi="Times New Roman" w:cs="Times New Roman"/>
          <w:sz w:val="28"/>
          <w:szCs w:val="28"/>
        </w:rPr>
        <w:t xml:space="preserve">им </w:t>
      </w:r>
      <w:r w:rsidRPr="008B0CFD">
        <w:rPr>
          <w:rFonts w:ascii="Times New Roman" w:hAnsi="Times New Roman" w:cs="Times New Roman"/>
          <w:sz w:val="28"/>
          <w:szCs w:val="28"/>
        </w:rPr>
        <w:t xml:space="preserve">не только получить государственный документ об образовании, но и претендовать на зачисление в высшее учебное заведение для получения профессионального образования </w:t>
      </w:r>
    </w:p>
    <w:p w:rsidR="00AB6401" w:rsidRPr="008B0CFD" w:rsidRDefault="008B0CFD" w:rsidP="008575C4">
      <w:pPr>
        <w:spacing w:after="0" w:line="240" w:lineRule="auto"/>
        <w:jc w:val="both"/>
        <w:rPr>
          <w:rFonts w:ascii="Times New Roman" w:hAnsi="Times New Roman" w:cs="Times New Roman"/>
          <w:sz w:val="28"/>
          <w:szCs w:val="28"/>
        </w:rPr>
      </w:pPr>
      <w:r w:rsidRPr="008B0CFD">
        <w:rPr>
          <w:rFonts w:ascii="Times New Roman" w:hAnsi="Times New Roman" w:cs="Times New Roman"/>
          <w:sz w:val="28"/>
          <w:szCs w:val="28"/>
        </w:rPr>
        <w:lastRenderedPageBreak/>
        <w:t xml:space="preserve">независимо от места получения образования, уровня доходов семьи </w:t>
      </w:r>
      <w:r>
        <w:rPr>
          <w:rFonts w:ascii="Times New Roman" w:hAnsi="Times New Roman" w:cs="Times New Roman"/>
          <w:sz w:val="28"/>
          <w:szCs w:val="28"/>
        </w:rPr>
        <w:t>и</w:t>
      </w:r>
      <w:r w:rsidRPr="008B0CFD">
        <w:rPr>
          <w:rFonts w:ascii="Times New Roman" w:hAnsi="Times New Roman" w:cs="Times New Roman"/>
          <w:sz w:val="28"/>
          <w:szCs w:val="28"/>
        </w:rPr>
        <w:t xml:space="preserve"> других факторов.</w:t>
      </w:r>
    </w:p>
    <w:p w:rsidR="00DB225D" w:rsidRDefault="00F773CF" w:rsidP="006C0600">
      <w:pPr>
        <w:spacing w:after="0" w:line="240" w:lineRule="auto"/>
        <w:ind w:firstLine="567"/>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С другой стороны, р</w:t>
      </w:r>
      <w:r w:rsidR="008B0CFD" w:rsidRPr="008B0CFD">
        <w:rPr>
          <w:rFonts w:ascii="Times New Roman" w:eastAsia="Times New Roman" w:hAnsi="Times New Roman" w:cs="Times New Roman"/>
          <w:bCs/>
          <w:kern w:val="36"/>
          <w:sz w:val="28"/>
          <w:szCs w:val="28"/>
        </w:rPr>
        <w:t xml:space="preserve">езультаты ЕГЭ </w:t>
      </w:r>
      <w:r w:rsidR="00BE792E">
        <w:rPr>
          <w:rFonts w:ascii="Times New Roman" w:eastAsia="Times New Roman" w:hAnsi="Times New Roman" w:cs="Times New Roman"/>
          <w:bCs/>
          <w:kern w:val="36"/>
          <w:sz w:val="28"/>
          <w:szCs w:val="28"/>
        </w:rPr>
        <w:t xml:space="preserve">– единственный показатель и </w:t>
      </w:r>
      <w:r w:rsidR="008B0CFD" w:rsidRPr="008B0CFD">
        <w:rPr>
          <w:rFonts w:ascii="Times New Roman" w:eastAsia="Times New Roman" w:hAnsi="Times New Roman" w:cs="Times New Roman"/>
          <w:bCs/>
          <w:kern w:val="36"/>
          <w:sz w:val="28"/>
          <w:szCs w:val="28"/>
        </w:rPr>
        <w:t>оценк</w:t>
      </w:r>
      <w:r>
        <w:rPr>
          <w:rFonts w:ascii="Times New Roman" w:eastAsia="Times New Roman" w:hAnsi="Times New Roman" w:cs="Times New Roman"/>
          <w:bCs/>
          <w:kern w:val="36"/>
          <w:sz w:val="28"/>
          <w:szCs w:val="28"/>
        </w:rPr>
        <w:t>а</w:t>
      </w:r>
      <w:r w:rsidR="008B0CFD" w:rsidRPr="008B0CFD">
        <w:rPr>
          <w:rFonts w:ascii="Times New Roman" w:eastAsia="Times New Roman" w:hAnsi="Times New Roman" w:cs="Times New Roman"/>
          <w:bCs/>
          <w:kern w:val="36"/>
          <w:sz w:val="28"/>
          <w:szCs w:val="28"/>
        </w:rPr>
        <w:t xml:space="preserve"> самой образовательной системы</w:t>
      </w:r>
      <w:r w:rsidR="00F7303A">
        <w:rPr>
          <w:rFonts w:ascii="Times New Roman" w:eastAsia="Times New Roman" w:hAnsi="Times New Roman" w:cs="Times New Roman"/>
          <w:bCs/>
          <w:kern w:val="36"/>
          <w:sz w:val="28"/>
          <w:szCs w:val="28"/>
        </w:rPr>
        <w:t>,</w:t>
      </w:r>
      <w:r w:rsidR="008B0CFD" w:rsidRPr="008B0CFD">
        <w:rPr>
          <w:rFonts w:ascii="Times New Roman" w:eastAsia="Times New Roman" w:hAnsi="Times New Roman" w:cs="Times New Roman"/>
          <w:bCs/>
          <w:kern w:val="36"/>
          <w:sz w:val="28"/>
          <w:szCs w:val="28"/>
        </w:rPr>
        <w:t xml:space="preserve"> </w:t>
      </w:r>
      <w:r w:rsidR="00F7303A">
        <w:rPr>
          <w:rFonts w:ascii="Times New Roman" w:eastAsia="Times New Roman" w:hAnsi="Times New Roman" w:cs="Times New Roman"/>
          <w:bCs/>
          <w:kern w:val="36"/>
          <w:sz w:val="28"/>
          <w:szCs w:val="28"/>
        </w:rPr>
        <w:t xml:space="preserve">который </w:t>
      </w:r>
      <w:r w:rsidR="00F7303A" w:rsidRPr="00F7303A">
        <w:rPr>
          <w:rFonts w:ascii="Times New Roman" w:eastAsia="Times New Roman" w:hAnsi="Times New Roman" w:cs="Times New Roman"/>
          <w:bCs/>
          <w:kern w:val="36"/>
          <w:sz w:val="28"/>
          <w:szCs w:val="28"/>
        </w:rPr>
        <w:t>позволяет получить информацию о  состоянии образования в стране, в регионе, в отдельных образовательных</w:t>
      </w:r>
      <w:r w:rsidR="00F7303A">
        <w:rPr>
          <w:rFonts w:ascii="Times New Roman" w:eastAsia="Times New Roman" w:hAnsi="Times New Roman" w:cs="Times New Roman"/>
          <w:bCs/>
          <w:kern w:val="36"/>
          <w:sz w:val="28"/>
          <w:szCs w:val="28"/>
        </w:rPr>
        <w:t xml:space="preserve"> учреждениях, судить о тенденци</w:t>
      </w:r>
      <w:r w:rsidR="00F7303A" w:rsidRPr="00F7303A">
        <w:rPr>
          <w:rFonts w:ascii="Times New Roman" w:eastAsia="Times New Roman" w:hAnsi="Times New Roman" w:cs="Times New Roman"/>
          <w:bCs/>
          <w:kern w:val="36"/>
          <w:sz w:val="28"/>
          <w:szCs w:val="28"/>
        </w:rPr>
        <w:t>ях в изменениях, происходящих в образовании, создавать основу для управления качеством образования.</w:t>
      </w:r>
    </w:p>
    <w:p w:rsidR="00F7303A" w:rsidRDefault="00F7303A" w:rsidP="006C0600">
      <w:pPr>
        <w:spacing w:after="0" w:line="240" w:lineRule="auto"/>
        <w:ind w:firstLine="567"/>
        <w:jc w:val="both"/>
        <w:outlineLvl w:val="0"/>
        <w:rPr>
          <w:rFonts w:ascii="Times New Roman" w:eastAsia="Times New Roman" w:hAnsi="Times New Roman" w:cs="Times New Roman"/>
          <w:bCs/>
          <w:kern w:val="36"/>
          <w:sz w:val="28"/>
          <w:szCs w:val="28"/>
        </w:rPr>
      </w:pPr>
      <w:r w:rsidRPr="00F7303A">
        <w:rPr>
          <w:rFonts w:ascii="Times New Roman" w:eastAsia="Times New Roman" w:hAnsi="Times New Roman" w:cs="Times New Roman"/>
          <w:bCs/>
          <w:kern w:val="36"/>
          <w:sz w:val="28"/>
          <w:szCs w:val="28"/>
        </w:rPr>
        <w:t xml:space="preserve">Результаты, показанные выпускниками школы на </w:t>
      </w:r>
      <w:r>
        <w:rPr>
          <w:rFonts w:ascii="Times New Roman" w:eastAsia="Times New Roman" w:hAnsi="Times New Roman" w:cs="Times New Roman"/>
          <w:bCs/>
          <w:kern w:val="36"/>
          <w:sz w:val="28"/>
          <w:szCs w:val="28"/>
        </w:rPr>
        <w:t>государственной (итоговой) атте</w:t>
      </w:r>
      <w:r w:rsidRPr="00F7303A">
        <w:rPr>
          <w:rFonts w:ascii="Times New Roman" w:eastAsia="Times New Roman" w:hAnsi="Times New Roman" w:cs="Times New Roman"/>
          <w:bCs/>
          <w:kern w:val="36"/>
          <w:sz w:val="28"/>
          <w:szCs w:val="28"/>
        </w:rPr>
        <w:t xml:space="preserve">стации в форме ЕГЭ, при </w:t>
      </w:r>
      <w:r w:rsidRPr="00477437">
        <w:rPr>
          <w:rFonts w:ascii="Times New Roman" w:eastAsia="Times New Roman" w:hAnsi="Times New Roman" w:cs="Times New Roman"/>
          <w:b/>
          <w:bCs/>
          <w:kern w:val="36"/>
          <w:sz w:val="28"/>
          <w:szCs w:val="28"/>
        </w:rPr>
        <w:t>корректной</w:t>
      </w:r>
      <w:r w:rsidRPr="00F7303A">
        <w:rPr>
          <w:rFonts w:ascii="Times New Roman" w:eastAsia="Times New Roman" w:hAnsi="Times New Roman" w:cs="Times New Roman"/>
          <w:bCs/>
          <w:kern w:val="36"/>
          <w:sz w:val="28"/>
          <w:szCs w:val="28"/>
        </w:rPr>
        <w:t xml:space="preserve"> интерпретаци</w:t>
      </w:r>
      <w:r>
        <w:rPr>
          <w:rFonts w:ascii="Times New Roman" w:eastAsia="Times New Roman" w:hAnsi="Times New Roman" w:cs="Times New Roman"/>
          <w:bCs/>
          <w:kern w:val="36"/>
          <w:sz w:val="28"/>
          <w:szCs w:val="28"/>
        </w:rPr>
        <w:t>и позволяют дать оценку деятель</w:t>
      </w:r>
      <w:r w:rsidRPr="00F7303A">
        <w:rPr>
          <w:rFonts w:ascii="Times New Roman" w:eastAsia="Times New Roman" w:hAnsi="Times New Roman" w:cs="Times New Roman"/>
          <w:bCs/>
          <w:kern w:val="36"/>
          <w:sz w:val="28"/>
          <w:szCs w:val="28"/>
        </w:rPr>
        <w:t>ности системы образования</w:t>
      </w:r>
      <w:r w:rsidR="00477437">
        <w:rPr>
          <w:rFonts w:ascii="Times New Roman" w:eastAsia="Times New Roman" w:hAnsi="Times New Roman" w:cs="Times New Roman"/>
          <w:bCs/>
          <w:kern w:val="36"/>
          <w:sz w:val="28"/>
          <w:szCs w:val="28"/>
        </w:rPr>
        <w:t xml:space="preserve"> и</w:t>
      </w:r>
      <w:r w:rsidRPr="00F7303A">
        <w:rPr>
          <w:rFonts w:ascii="Times New Roman" w:eastAsia="Times New Roman" w:hAnsi="Times New Roman" w:cs="Times New Roman"/>
          <w:bCs/>
          <w:kern w:val="36"/>
          <w:sz w:val="28"/>
          <w:szCs w:val="28"/>
        </w:rPr>
        <w:t xml:space="preserve"> особенностям организации образовательного процесса.</w:t>
      </w:r>
      <w:r>
        <w:rPr>
          <w:rFonts w:ascii="Times New Roman" w:eastAsia="Times New Roman" w:hAnsi="Times New Roman" w:cs="Times New Roman"/>
          <w:bCs/>
          <w:kern w:val="36"/>
          <w:sz w:val="28"/>
          <w:szCs w:val="28"/>
        </w:rPr>
        <w:t xml:space="preserve"> </w:t>
      </w:r>
      <w:r w:rsidRPr="00F7303A">
        <w:rPr>
          <w:rFonts w:ascii="Times New Roman" w:eastAsia="Times New Roman" w:hAnsi="Times New Roman" w:cs="Times New Roman"/>
          <w:bCs/>
          <w:kern w:val="36"/>
          <w:sz w:val="28"/>
          <w:szCs w:val="28"/>
        </w:rPr>
        <w:t>Таким образом, результаты ЕГЭ -  это ценный материал для анализа, который может быть использован для управления образо</w:t>
      </w:r>
      <w:r w:rsidR="005D300C">
        <w:rPr>
          <w:rFonts w:ascii="Times New Roman" w:eastAsia="Times New Roman" w:hAnsi="Times New Roman" w:cs="Times New Roman"/>
          <w:bCs/>
          <w:kern w:val="36"/>
          <w:sz w:val="28"/>
          <w:szCs w:val="28"/>
        </w:rPr>
        <w:t>вательными системами и образова</w:t>
      </w:r>
      <w:r w:rsidRPr="00F7303A">
        <w:rPr>
          <w:rFonts w:ascii="Times New Roman" w:eastAsia="Times New Roman" w:hAnsi="Times New Roman" w:cs="Times New Roman"/>
          <w:bCs/>
          <w:kern w:val="36"/>
          <w:sz w:val="28"/>
          <w:szCs w:val="28"/>
        </w:rPr>
        <w:t>тельными учреждениями для выбора пути достижения нового качества образования.</w:t>
      </w:r>
    </w:p>
    <w:p w:rsidR="005D300C" w:rsidRDefault="005D300C" w:rsidP="006C0600">
      <w:pPr>
        <w:spacing w:after="0" w:line="240" w:lineRule="auto"/>
        <w:ind w:firstLine="567"/>
        <w:jc w:val="both"/>
        <w:outlineLvl w:val="0"/>
        <w:rPr>
          <w:rFonts w:ascii="Times New Roman" w:eastAsia="Times New Roman" w:hAnsi="Times New Roman" w:cs="Times New Roman"/>
          <w:bCs/>
          <w:kern w:val="36"/>
          <w:sz w:val="28"/>
          <w:szCs w:val="28"/>
        </w:rPr>
      </w:pPr>
      <w:r w:rsidRPr="005D300C">
        <w:rPr>
          <w:rFonts w:ascii="Times New Roman" w:eastAsia="Times New Roman" w:hAnsi="Times New Roman" w:cs="Times New Roman"/>
          <w:bCs/>
          <w:kern w:val="36"/>
          <w:sz w:val="28"/>
          <w:szCs w:val="28"/>
        </w:rPr>
        <w:t>На сегодня отсутствует как общепринят</w:t>
      </w:r>
      <w:r w:rsidR="00477437">
        <w:rPr>
          <w:rFonts w:ascii="Times New Roman" w:eastAsia="Times New Roman" w:hAnsi="Times New Roman" w:cs="Times New Roman"/>
          <w:bCs/>
          <w:kern w:val="36"/>
          <w:sz w:val="28"/>
          <w:szCs w:val="28"/>
        </w:rPr>
        <w:t>ые</w:t>
      </w:r>
      <w:r w:rsidRPr="005D300C">
        <w:rPr>
          <w:rFonts w:ascii="Times New Roman" w:eastAsia="Times New Roman" w:hAnsi="Times New Roman" w:cs="Times New Roman"/>
          <w:bCs/>
          <w:kern w:val="36"/>
          <w:sz w:val="28"/>
          <w:szCs w:val="28"/>
        </w:rPr>
        <w:t xml:space="preserve"> сис</w:t>
      </w:r>
      <w:r>
        <w:rPr>
          <w:rFonts w:ascii="Times New Roman" w:eastAsia="Times New Roman" w:hAnsi="Times New Roman" w:cs="Times New Roman"/>
          <w:bCs/>
          <w:kern w:val="36"/>
          <w:sz w:val="28"/>
          <w:szCs w:val="28"/>
        </w:rPr>
        <w:t>тем</w:t>
      </w:r>
      <w:r w:rsidR="00477437">
        <w:rPr>
          <w:rFonts w:ascii="Times New Roman" w:eastAsia="Times New Roman" w:hAnsi="Times New Roman" w:cs="Times New Roman"/>
          <w:bCs/>
          <w:kern w:val="36"/>
          <w:sz w:val="28"/>
          <w:szCs w:val="28"/>
        </w:rPr>
        <w:t xml:space="preserve">ы показателей оценки </w:t>
      </w:r>
      <w:r w:rsidRPr="005D300C">
        <w:rPr>
          <w:rFonts w:ascii="Times New Roman" w:eastAsia="Times New Roman" w:hAnsi="Times New Roman" w:cs="Times New Roman"/>
          <w:bCs/>
          <w:kern w:val="36"/>
          <w:sz w:val="28"/>
          <w:szCs w:val="28"/>
        </w:rPr>
        <w:t>, так и методика анализа, позволяющая использовать данные о результатах сдачи ЕГЭ выпускниками школы в оценке деятельности школы и образовательной системы</w:t>
      </w:r>
      <w:r>
        <w:rPr>
          <w:rFonts w:ascii="Times New Roman" w:eastAsia="Times New Roman" w:hAnsi="Times New Roman" w:cs="Times New Roman"/>
          <w:bCs/>
          <w:kern w:val="36"/>
          <w:sz w:val="28"/>
          <w:szCs w:val="28"/>
        </w:rPr>
        <w:t>.</w:t>
      </w:r>
      <w:r w:rsidRPr="005D300C">
        <w:rPr>
          <w:rFonts w:ascii="Times New Roman" w:eastAsia="Times New Roman" w:hAnsi="Times New Roman" w:cs="Times New Roman"/>
          <w:bCs/>
          <w:kern w:val="36"/>
          <w:sz w:val="28"/>
          <w:szCs w:val="28"/>
        </w:rPr>
        <w:t xml:space="preserve"> </w:t>
      </w:r>
    </w:p>
    <w:p w:rsidR="005D300C" w:rsidRDefault="005D300C" w:rsidP="006C0600">
      <w:pPr>
        <w:spacing w:after="0" w:line="240" w:lineRule="auto"/>
        <w:ind w:firstLine="567"/>
        <w:jc w:val="both"/>
        <w:outlineLvl w:val="0"/>
        <w:rPr>
          <w:rFonts w:ascii="Times New Roman" w:eastAsia="Times New Roman" w:hAnsi="Times New Roman" w:cs="Times New Roman"/>
          <w:bCs/>
          <w:kern w:val="36"/>
          <w:sz w:val="28"/>
          <w:szCs w:val="28"/>
        </w:rPr>
      </w:pPr>
      <w:r w:rsidRPr="005D300C">
        <w:rPr>
          <w:rFonts w:ascii="Times New Roman" w:eastAsia="Times New Roman" w:hAnsi="Times New Roman" w:cs="Times New Roman"/>
          <w:bCs/>
          <w:kern w:val="36"/>
          <w:sz w:val="28"/>
          <w:szCs w:val="28"/>
        </w:rPr>
        <w:t>Известно, что абсолютные значения показателей (тестовый балл, количество выпускников, преодолевших минимальный порог или показавших максимальный</w:t>
      </w:r>
      <w:r>
        <w:rPr>
          <w:rFonts w:ascii="Times New Roman" w:eastAsia="Times New Roman" w:hAnsi="Times New Roman" w:cs="Times New Roman"/>
          <w:bCs/>
          <w:kern w:val="36"/>
          <w:sz w:val="28"/>
          <w:szCs w:val="28"/>
        </w:rPr>
        <w:t xml:space="preserve"> </w:t>
      </w:r>
      <w:r w:rsidRPr="005D300C">
        <w:rPr>
          <w:rFonts w:ascii="Times New Roman" w:eastAsia="Times New Roman" w:hAnsi="Times New Roman" w:cs="Times New Roman"/>
          <w:bCs/>
          <w:kern w:val="36"/>
          <w:sz w:val="28"/>
          <w:szCs w:val="28"/>
        </w:rPr>
        <w:t xml:space="preserve">результат – 100 тестовых баллов, и </w:t>
      </w:r>
      <w:r w:rsidR="008575C4">
        <w:rPr>
          <w:rFonts w:ascii="Times New Roman" w:eastAsia="Times New Roman" w:hAnsi="Times New Roman" w:cs="Times New Roman"/>
          <w:bCs/>
          <w:kern w:val="36"/>
          <w:sz w:val="28"/>
          <w:szCs w:val="28"/>
        </w:rPr>
        <w:t>другие</w:t>
      </w:r>
      <w:r w:rsidRPr="005D300C">
        <w:rPr>
          <w:rFonts w:ascii="Times New Roman" w:eastAsia="Times New Roman" w:hAnsi="Times New Roman" w:cs="Times New Roman"/>
          <w:bCs/>
          <w:kern w:val="36"/>
          <w:sz w:val="28"/>
          <w:szCs w:val="28"/>
        </w:rPr>
        <w:t>) мало информативны и практически ничего н</w:t>
      </w:r>
      <w:r>
        <w:rPr>
          <w:rFonts w:ascii="Times New Roman" w:eastAsia="Times New Roman" w:hAnsi="Times New Roman" w:cs="Times New Roman"/>
          <w:bCs/>
          <w:kern w:val="36"/>
          <w:sz w:val="28"/>
          <w:szCs w:val="28"/>
        </w:rPr>
        <w:t xml:space="preserve">е </w:t>
      </w:r>
      <w:r w:rsidRPr="005D300C">
        <w:rPr>
          <w:rFonts w:ascii="Times New Roman" w:eastAsia="Times New Roman" w:hAnsi="Times New Roman" w:cs="Times New Roman"/>
          <w:bCs/>
          <w:kern w:val="36"/>
          <w:sz w:val="28"/>
          <w:szCs w:val="28"/>
        </w:rPr>
        <w:t>говорят о качестве организации и содержании общего образования в школе в целом</w:t>
      </w:r>
      <w:r>
        <w:rPr>
          <w:rFonts w:ascii="Times New Roman" w:eastAsia="Times New Roman" w:hAnsi="Times New Roman" w:cs="Times New Roman"/>
          <w:bCs/>
          <w:kern w:val="36"/>
          <w:sz w:val="28"/>
          <w:szCs w:val="28"/>
        </w:rPr>
        <w:t xml:space="preserve"> </w:t>
      </w:r>
      <w:r w:rsidRPr="005D300C">
        <w:rPr>
          <w:rFonts w:ascii="Times New Roman" w:eastAsia="Times New Roman" w:hAnsi="Times New Roman" w:cs="Times New Roman"/>
          <w:bCs/>
          <w:kern w:val="36"/>
          <w:sz w:val="28"/>
          <w:szCs w:val="28"/>
        </w:rPr>
        <w:t xml:space="preserve">или по отдельному предмету. Более показательны в  этом отношении их </w:t>
      </w:r>
      <w:r w:rsidRPr="008575C4">
        <w:rPr>
          <w:rFonts w:ascii="Times New Roman" w:eastAsia="Times New Roman" w:hAnsi="Times New Roman" w:cs="Times New Roman"/>
          <w:b/>
          <w:bCs/>
          <w:kern w:val="36"/>
          <w:sz w:val="28"/>
          <w:szCs w:val="28"/>
        </w:rPr>
        <w:t>удельные (относительные) значения</w:t>
      </w:r>
      <w:r w:rsidRPr="005D300C">
        <w:rPr>
          <w:rFonts w:ascii="Times New Roman" w:eastAsia="Times New Roman" w:hAnsi="Times New Roman" w:cs="Times New Roman"/>
          <w:bCs/>
          <w:kern w:val="36"/>
          <w:sz w:val="28"/>
          <w:szCs w:val="28"/>
        </w:rPr>
        <w:t xml:space="preserve">, вектор их изменения в сравнении со значениями предыдущих лет. </w:t>
      </w:r>
    </w:p>
    <w:p w:rsidR="006C0600" w:rsidRDefault="006C0600" w:rsidP="006C0600">
      <w:pPr>
        <w:spacing w:after="0" w:line="240" w:lineRule="auto"/>
        <w:ind w:firstLine="567"/>
        <w:jc w:val="both"/>
        <w:outlineLvl w:val="0"/>
        <w:rPr>
          <w:rFonts w:ascii="Times New Roman" w:eastAsia="Times New Roman" w:hAnsi="Times New Roman" w:cs="Times New Roman"/>
          <w:b/>
          <w:bCs/>
          <w:kern w:val="36"/>
          <w:sz w:val="28"/>
          <w:szCs w:val="28"/>
        </w:rPr>
      </w:pPr>
    </w:p>
    <w:p w:rsidR="00DB225D" w:rsidRPr="00DA7DD4" w:rsidRDefault="00DB225D" w:rsidP="006C0600">
      <w:pPr>
        <w:spacing w:after="0" w:line="240" w:lineRule="auto"/>
        <w:ind w:firstLine="567"/>
        <w:jc w:val="both"/>
        <w:outlineLvl w:val="0"/>
        <w:rPr>
          <w:rFonts w:ascii="Times New Roman" w:eastAsia="Times New Roman" w:hAnsi="Times New Roman" w:cs="Times New Roman"/>
          <w:b/>
          <w:bCs/>
          <w:kern w:val="36"/>
          <w:sz w:val="28"/>
          <w:szCs w:val="28"/>
        </w:rPr>
      </w:pPr>
      <w:r w:rsidRPr="00DA7DD4">
        <w:rPr>
          <w:rFonts w:ascii="Times New Roman" w:eastAsia="Times New Roman" w:hAnsi="Times New Roman" w:cs="Times New Roman"/>
          <w:b/>
          <w:bCs/>
          <w:kern w:val="36"/>
          <w:sz w:val="28"/>
          <w:szCs w:val="28"/>
        </w:rPr>
        <w:t>Итак, общая статистика.</w:t>
      </w:r>
    </w:p>
    <w:p w:rsidR="00DB225D" w:rsidRDefault="00DB225D" w:rsidP="006C0600">
      <w:pPr>
        <w:spacing w:after="0" w:line="240" w:lineRule="auto"/>
        <w:ind w:firstLine="567"/>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Количество выпускников</w:t>
      </w:r>
      <w:r w:rsidR="00966E45">
        <w:rPr>
          <w:rFonts w:ascii="Times New Roman" w:eastAsia="Times New Roman" w:hAnsi="Times New Roman" w:cs="Times New Roman"/>
          <w:bCs/>
          <w:kern w:val="36"/>
          <w:sz w:val="28"/>
          <w:szCs w:val="28"/>
        </w:rPr>
        <w:t xml:space="preserve"> 11 классов, допущенных  к государственной (итоговой)  аттестации в 2013 году </w:t>
      </w:r>
      <w:r w:rsidR="0030624E">
        <w:rPr>
          <w:rFonts w:ascii="Times New Roman" w:eastAsia="Times New Roman" w:hAnsi="Times New Roman" w:cs="Times New Roman"/>
          <w:bCs/>
          <w:kern w:val="36"/>
          <w:sz w:val="28"/>
          <w:szCs w:val="28"/>
        </w:rPr>
        <w:t xml:space="preserve"> - 1037 человек</w:t>
      </w:r>
      <w:r w:rsidR="00966E45">
        <w:rPr>
          <w:rFonts w:ascii="Times New Roman" w:eastAsia="Times New Roman" w:hAnsi="Times New Roman" w:cs="Times New Roman"/>
          <w:bCs/>
          <w:kern w:val="36"/>
          <w:sz w:val="28"/>
          <w:szCs w:val="28"/>
        </w:rPr>
        <w:t>. Прошли Г(И)А – 1029 выпускников (</w:t>
      </w:r>
      <w:r w:rsidR="00C65B63">
        <w:rPr>
          <w:rFonts w:ascii="Times New Roman" w:eastAsia="Times New Roman" w:hAnsi="Times New Roman" w:cs="Times New Roman"/>
          <w:bCs/>
          <w:kern w:val="36"/>
          <w:sz w:val="28"/>
          <w:szCs w:val="28"/>
        </w:rPr>
        <w:t>99,23</w:t>
      </w:r>
      <w:r w:rsidR="00966E45">
        <w:rPr>
          <w:rFonts w:ascii="Times New Roman" w:eastAsia="Times New Roman" w:hAnsi="Times New Roman" w:cs="Times New Roman"/>
          <w:bCs/>
          <w:kern w:val="36"/>
          <w:sz w:val="28"/>
          <w:szCs w:val="28"/>
        </w:rPr>
        <w:t>%).  Награждены медалями «За особые успехи в учении»: «золотыми» медалями – 58 человек (5,6%) и «серебряными» - 37 человек (3,5%). В разрезе города:</w:t>
      </w:r>
    </w:p>
    <w:p w:rsidR="008575C4" w:rsidRDefault="008575C4" w:rsidP="006C0600">
      <w:pPr>
        <w:spacing w:after="0" w:line="240" w:lineRule="auto"/>
        <w:ind w:firstLine="567"/>
        <w:jc w:val="both"/>
        <w:outlineLvl w:val="0"/>
        <w:rPr>
          <w:rFonts w:ascii="Times New Roman" w:eastAsia="Times New Roman" w:hAnsi="Times New Roman" w:cs="Times New Roman"/>
          <w:bCs/>
          <w:kern w:val="36"/>
          <w:sz w:val="28"/>
          <w:szCs w:val="28"/>
        </w:rPr>
      </w:pPr>
    </w:p>
    <w:tbl>
      <w:tblPr>
        <w:tblStyle w:val="a3"/>
        <w:tblW w:w="10821" w:type="dxa"/>
        <w:tblLayout w:type="fixed"/>
        <w:tblLook w:val="04A0"/>
      </w:tblPr>
      <w:tblGrid>
        <w:gridCol w:w="2501"/>
        <w:gridCol w:w="1435"/>
        <w:gridCol w:w="1027"/>
        <w:gridCol w:w="957"/>
        <w:gridCol w:w="1098"/>
        <w:gridCol w:w="1028"/>
        <w:gridCol w:w="1387"/>
        <w:gridCol w:w="1388"/>
      </w:tblGrid>
      <w:tr w:rsidR="00C65B63" w:rsidTr="00C65B63">
        <w:tc>
          <w:tcPr>
            <w:tcW w:w="2501" w:type="dxa"/>
            <w:vMerge w:val="restart"/>
          </w:tcPr>
          <w:p w:rsidR="00C65B63" w:rsidRDefault="00C65B63"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Район</w:t>
            </w:r>
          </w:p>
        </w:tc>
        <w:tc>
          <w:tcPr>
            <w:tcW w:w="1435" w:type="dxa"/>
            <w:vMerge w:val="restart"/>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Кол-во обучающихся на 25.06.2013</w:t>
            </w:r>
          </w:p>
        </w:tc>
        <w:tc>
          <w:tcPr>
            <w:tcW w:w="1984" w:type="dxa"/>
            <w:gridSpan w:val="2"/>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Из них допущено</w:t>
            </w:r>
          </w:p>
        </w:tc>
        <w:tc>
          <w:tcPr>
            <w:tcW w:w="2126" w:type="dxa"/>
            <w:gridSpan w:val="2"/>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Прошли Г(И)А</w:t>
            </w:r>
          </w:p>
        </w:tc>
        <w:tc>
          <w:tcPr>
            <w:tcW w:w="2775" w:type="dxa"/>
            <w:gridSpan w:val="2"/>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Награждены медалями «За особые успехи в учении»</w:t>
            </w:r>
          </w:p>
        </w:tc>
      </w:tr>
      <w:tr w:rsidR="00C65B63" w:rsidTr="00C65B63">
        <w:tc>
          <w:tcPr>
            <w:tcW w:w="2501" w:type="dxa"/>
            <w:vMerge/>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p>
        </w:tc>
        <w:tc>
          <w:tcPr>
            <w:tcW w:w="1435" w:type="dxa"/>
            <w:vMerge/>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p>
        </w:tc>
        <w:tc>
          <w:tcPr>
            <w:tcW w:w="1027"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Кол-во</w:t>
            </w:r>
          </w:p>
        </w:tc>
        <w:tc>
          <w:tcPr>
            <w:tcW w:w="957"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w:t>
            </w:r>
          </w:p>
        </w:tc>
        <w:tc>
          <w:tcPr>
            <w:tcW w:w="1098"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Кол-во</w:t>
            </w:r>
          </w:p>
        </w:tc>
        <w:tc>
          <w:tcPr>
            <w:tcW w:w="1028"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w:t>
            </w:r>
          </w:p>
        </w:tc>
        <w:tc>
          <w:tcPr>
            <w:tcW w:w="1387"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«золотыми»</w:t>
            </w:r>
          </w:p>
        </w:tc>
        <w:tc>
          <w:tcPr>
            <w:tcW w:w="1388"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«серебряными»</w:t>
            </w:r>
          </w:p>
        </w:tc>
      </w:tr>
      <w:tr w:rsidR="00C65B63" w:rsidTr="00C65B63">
        <w:tc>
          <w:tcPr>
            <w:tcW w:w="2501"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Ворошиловский</w:t>
            </w:r>
          </w:p>
        </w:tc>
        <w:tc>
          <w:tcPr>
            <w:tcW w:w="1435"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1042</w:t>
            </w:r>
          </w:p>
        </w:tc>
        <w:tc>
          <w:tcPr>
            <w:tcW w:w="1027"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1037</w:t>
            </w:r>
          </w:p>
        </w:tc>
        <w:tc>
          <w:tcPr>
            <w:tcW w:w="957"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99,52</w:t>
            </w:r>
          </w:p>
        </w:tc>
        <w:tc>
          <w:tcPr>
            <w:tcW w:w="1098"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1029</w:t>
            </w:r>
          </w:p>
        </w:tc>
        <w:tc>
          <w:tcPr>
            <w:tcW w:w="1028"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99,23</w:t>
            </w:r>
          </w:p>
        </w:tc>
        <w:tc>
          <w:tcPr>
            <w:tcW w:w="1387"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58</w:t>
            </w:r>
          </w:p>
        </w:tc>
        <w:tc>
          <w:tcPr>
            <w:tcW w:w="1388"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37</w:t>
            </w:r>
          </w:p>
        </w:tc>
      </w:tr>
      <w:tr w:rsidR="00C65B63" w:rsidTr="00C65B63">
        <w:tc>
          <w:tcPr>
            <w:tcW w:w="2501"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Железнодорожный</w:t>
            </w:r>
          </w:p>
        </w:tc>
        <w:tc>
          <w:tcPr>
            <w:tcW w:w="1435"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446</w:t>
            </w:r>
          </w:p>
        </w:tc>
        <w:tc>
          <w:tcPr>
            <w:tcW w:w="1027"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446</w:t>
            </w:r>
          </w:p>
        </w:tc>
        <w:tc>
          <w:tcPr>
            <w:tcW w:w="957"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100</w:t>
            </w:r>
          </w:p>
        </w:tc>
        <w:tc>
          <w:tcPr>
            <w:tcW w:w="1098"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446</w:t>
            </w:r>
          </w:p>
        </w:tc>
        <w:tc>
          <w:tcPr>
            <w:tcW w:w="1028"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100</w:t>
            </w:r>
          </w:p>
        </w:tc>
        <w:tc>
          <w:tcPr>
            <w:tcW w:w="1387"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29</w:t>
            </w:r>
          </w:p>
        </w:tc>
        <w:tc>
          <w:tcPr>
            <w:tcW w:w="1388"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33</w:t>
            </w:r>
          </w:p>
        </w:tc>
      </w:tr>
      <w:tr w:rsidR="00C65B63" w:rsidTr="00C65B63">
        <w:tc>
          <w:tcPr>
            <w:tcW w:w="2501"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Кировский</w:t>
            </w:r>
          </w:p>
        </w:tc>
        <w:tc>
          <w:tcPr>
            <w:tcW w:w="1435"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433</w:t>
            </w:r>
          </w:p>
        </w:tc>
        <w:tc>
          <w:tcPr>
            <w:tcW w:w="1027"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426</w:t>
            </w:r>
          </w:p>
        </w:tc>
        <w:tc>
          <w:tcPr>
            <w:tcW w:w="957"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97,96</w:t>
            </w:r>
          </w:p>
        </w:tc>
        <w:tc>
          <w:tcPr>
            <w:tcW w:w="1098"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400</w:t>
            </w:r>
          </w:p>
        </w:tc>
        <w:tc>
          <w:tcPr>
            <w:tcW w:w="1028"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93,76</w:t>
            </w:r>
          </w:p>
        </w:tc>
        <w:tc>
          <w:tcPr>
            <w:tcW w:w="1387"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20</w:t>
            </w:r>
          </w:p>
        </w:tc>
        <w:tc>
          <w:tcPr>
            <w:tcW w:w="1388"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20</w:t>
            </w:r>
          </w:p>
        </w:tc>
      </w:tr>
      <w:tr w:rsidR="00C65B63" w:rsidTr="00C65B63">
        <w:tc>
          <w:tcPr>
            <w:tcW w:w="2501"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Ленинский</w:t>
            </w:r>
          </w:p>
        </w:tc>
        <w:tc>
          <w:tcPr>
            <w:tcW w:w="1435"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584</w:t>
            </w:r>
          </w:p>
        </w:tc>
        <w:tc>
          <w:tcPr>
            <w:tcW w:w="1027"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569</w:t>
            </w:r>
          </w:p>
        </w:tc>
        <w:tc>
          <w:tcPr>
            <w:tcW w:w="957"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97,5</w:t>
            </w:r>
          </w:p>
        </w:tc>
        <w:tc>
          <w:tcPr>
            <w:tcW w:w="1098"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560</w:t>
            </w:r>
          </w:p>
        </w:tc>
        <w:tc>
          <w:tcPr>
            <w:tcW w:w="1028"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98,12</w:t>
            </w:r>
          </w:p>
        </w:tc>
        <w:tc>
          <w:tcPr>
            <w:tcW w:w="1387"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35</w:t>
            </w:r>
          </w:p>
        </w:tc>
        <w:tc>
          <w:tcPr>
            <w:tcW w:w="1388"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23</w:t>
            </w:r>
          </w:p>
        </w:tc>
      </w:tr>
      <w:tr w:rsidR="00C65B63" w:rsidTr="00C65B63">
        <w:tc>
          <w:tcPr>
            <w:tcW w:w="2501"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Октябрьский</w:t>
            </w:r>
          </w:p>
        </w:tc>
        <w:tc>
          <w:tcPr>
            <w:tcW w:w="1435"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744</w:t>
            </w:r>
          </w:p>
        </w:tc>
        <w:tc>
          <w:tcPr>
            <w:tcW w:w="1027"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742</w:t>
            </w:r>
          </w:p>
        </w:tc>
        <w:tc>
          <w:tcPr>
            <w:tcW w:w="957"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99,73</w:t>
            </w:r>
          </w:p>
        </w:tc>
        <w:tc>
          <w:tcPr>
            <w:tcW w:w="1098"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742</w:t>
            </w:r>
          </w:p>
        </w:tc>
        <w:tc>
          <w:tcPr>
            <w:tcW w:w="1028"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100</w:t>
            </w:r>
          </w:p>
        </w:tc>
        <w:tc>
          <w:tcPr>
            <w:tcW w:w="1387"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24</w:t>
            </w:r>
          </w:p>
        </w:tc>
        <w:tc>
          <w:tcPr>
            <w:tcW w:w="1388"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22</w:t>
            </w:r>
          </w:p>
        </w:tc>
      </w:tr>
      <w:tr w:rsidR="00C65B63" w:rsidTr="00C65B63">
        <w:tc>
          <w:tcPr>
            <w:tcW w:w="2501"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Первомайский</w:t>
            </w:r>
          </w:p>
        </w:tc>
        <w:tc>
          <w:tcPr>
            <w:tcW w:w="1435"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643</w:t>
            </w:r>
          </w:p>
        </w:tc>
        <w:tc>
          <w:tcPr>
            <w:tcW w:w="1027"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642</w:t>
            </w:r>
          </w:p>
        </w:tc>
        <w:tc>
          <w:tcPr>
            <w:tcW w:w="957"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99,85</w:t>
            </w:r>
          </w:p>
        </w:tc>
        <w:tc>
          <w:tcPr>
            <w:tcW w:w="1098"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635</w:t>
            </w:r>
          </w:p>
        </w:tc>
        <w:tc>
          <w:tcPr>
            <w:tcW w:w="1028"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98,77</w:t>
            </w:r>
          </w:p>
        </w:tc>
        <w:tc>
          <w:tcPr>
            <w:tcW w:w="1387"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26</w:t>
            </w:r>
          </w:p>
        </w:tc>
        <w:tc>
          <w:tcPr>
            <w:tcW w:w="1388"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23</w:t>
            </w:r>
          </w:p>
        </w:tc>
      </w:tr>
      <w:tr w:rsidR="00C65B63" w:rsidTr="00C65B63">
        <w:tc>
          <w:tcPr>
            <w:tcW w:w="2501"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Пролетарский</w:t>
            </w:r>
          </w:p>
        </w:tc>
        <w:tc>
          <w:tcPr>
            <w:tcW w:w="1435"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574</w:t>
            </w:r>
          </w:p>
        </w:tc>
        <w:tc>
          <w:tcPr>
            <w:tcW w:w="1027"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574</w:t>
            </w:r>
          </w:p>
        </w:tc>
        <w:tc>
          <w:tcPr>
            <w:tcW w:w="957"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100</w:t>
            </w:r>
          </w:p>
        </w:tc>
        <w:tc>
          <w:tcPr>
            <w:tcW w:w="1098"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573</w:t>
            </w:r>
          </w:p>
        </w:tc>
        <w:tc>
          <w:tcPr>
            <w:tcW w:w="1028"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99,83</w:t>
            </w:r>
          </w:p>
        </w:tc>
        <w:tc>
          <w:tcPr>
            <w:tcW w:w="1387"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36</w:t>
            </w:r>
          </w:p>
        </w:tc>
        <w:tc>
          <w:tcPr>
            <w:tcW w:w="1388"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40</w:t>
            </w:r>
          </w:p>
        </w:tc>
      </w:tr>
      <w:tr w:rsidR="00C65B63" w:rsidTr="00C65B63">
        <w:tc>
          <w:tcPr>
            <w:tcW w:w="2501" w:type="dxa"/>
          </w:tcPr>
          <w:p w:rsidR="00C65B63" w:rsidRDefault="00C65B63" w:rsidP="006C0600">
            <w:pPr>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Советский</w:t>
            </w:r>
          </w:p>
        </w:tc>
        <w:tc>
          <w:tcPr>
            <w:tcW w:w="1435"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613</w:t>
            </w:r>
          </w:p>
        </w:tc>
        <w:tc>
          <w:tcPr>
            <w:tcW w:w="1027"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612</w:t>
            </w:r>
          </w:p>
        </w:tc>
        <w:tc>
          <w:tcPr>
            <w:tcW w:w="957"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99,84</w:t>
            </w:r>
          </w:p>
        </w:tc>
        <w:tc>
          <w:tcPr>
            <w:tcW w:w="1098"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604</w:t>
            </w:r>
          </w:p>
        </w:tc>
        <w:tc>
          <w:tcPr>
            <w:tcW w:w="1028"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98,06</w:t>
            </w:r>
          </w:p>
        </w:tc>
        <w:tc>
          <w:tcPr>
            <w:tcW w:w="1387"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27</w:t>
            </w:r>
          </w:p>
        </w:tc>
        <w:tc>
          <w:tcPr>
            <w:tcW w:w="1388" w:type="dxa"/>
          </w:tcPr>
          <w:p w:rsidR="00C65B63" w:rsidRDefault="00C65B6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28</w:t>
            </w:r>
          </w:p>
        </w:tc>
      </w:tr>
      <w:tr w:rsidR="00C65B63" w:rsidTr="00C65B63">
        <w:tc>
          <w:tcPr>
            <w:tcW w:w="2501" w:type="dxa"/>
          </w:tcPr>
          <w:p w:rsidR="00C65B63" w:rsidRPr="00C65B63" w:rsidRDefault="00C65B63" w:rsidP="006C0600">
            <w:pPr>
              <w:outlineLvl w:val="0"/>
              <w:rPr>
                <w:rFonts w:ascii="Times New Roman" w:eastAsia="Times New Roman" w:hAnsi="Times New Roman" w:cs="Times New Roman"/>
                <w:b/>
                <w:bCs/>
                <w:kern w:val="36"/>
                <w:sz w:val="28"/>
                <w:szCs w:val="28"/>
              </w:rPr>
            </w:pPr>
            <w:r w:rsidRPr="00C65B63">
              <w:rPr>
                <w:rFonts w:ascii="Times New Roman" w:eastAsia="Times New Roman" w:hAnsi="Times New Roman" w:cs="Times New Roman"/>
                <w:b/>
                <w:bCs/>
                <w:kern w:val="36"/>
                <w:sz w:val="28"/>
                <w:szCs w:val="28"/>
              </w:rPr>
              <w:t>Итого</w:t>
            </w:r>
          </w:p>
        </w:tc>
        <w:tc>
          <w:tcPr>
            <w:tcW w:w="1435" w:type="dxa"/>
          </w:tcPr>
          <w:p w:rsidR="00C65B63" w:rsidRPr="00C65B63" w:rsidRDefault="00C65B63" w:rsidP="006C0600">
            <w:pPr>
              <w:spacing w:before="100" w:beforeAutospacing="1"/>
              <w:jc w:val="both"/>
              <w:outlineLvl w:val="0"/>
              <w:rPr>
                <w:rFonts w:ascii="Times New Roman" w:eastAsia="Times New Roman" w:hAnsi="Times New Roman" w:cs="Times New Roman"/>
                <w:b/>
                <w:bCs/>
                <w:kern w:val="36"/>
                <w:sz w:val="28"/>
                <w:szCs w:val="28"/>
              </w:rPr>
            </w:pPr>
            <w:r w:rsidRPr="00C65B63">
              <w:rPr>
                <w:rFonts w:ascii="Times New Roman" w:eastAsia="Times New Roman" w:hAnsi="Times New Roman" w:cs="Times New Roman"/>
                <w:b/>
                <w:bCs/>
                <w:kern w:val="36"/>
                <w:sz w:val="28"/>
                <w:szCs w:val="28"/>
              </w:rPr>
              <w:t>5079</w:t>
            </w:r>
          </w:p>
        </w:tc>
        <w:tc>
          <w:tcPr>
            <w:tcW w:w="1027" w:type="dxa"/>
          </w:tcPr>
          <w:p w:rsidR="00C65B63" w:rsidRPr="00C65B63" w:rsidRDefault="00C65B63" w:rsidP="006C0600">
            <w:pPr>
              <w:ind w:firstLine="22"/>
              <w:jc w:val="both"/>
              <w:outlineLvl w:val="0"/>
              <w:rPr>
                <w:rFonts w:ascii="Times New Roman" w:eastAsia="Times New Roman" w:hAnsi="Times New Roman" w:cs="Times New Roman"/>
                <w:b/>
                <w:bCs/>
                <w:kern w:val="36"/>
                <w:sz w:val="28"/>
                <w:szCs w:val="28"/>
              </w:rPr>
            </w:pPr>
            <w:r w:rsidRPr="00C65B63">
              <w:rPr>
                <w:rFonts w:ascii="Times New Roman" w:eastAsia="Times New Roman" w:hAnsi="Times New Roman" w:cs="Times New Roman"/>
                <w:b/>
                <w:bCs/>
                <w:kern w:val="36"/>
                <w:sz w:val="28"/>
                <w:szCs w:val="28"/>
              </w:rPr>
              <w:t>5048</w:t>
            </w:r>
          </w:p>
        </w:tc>
        <w:tc>
          <w:tcPr>
            <w:tcW w:w="957" w:type="dxa"/>
          </w:tcPr>
          <w:p w:rsidR="00C65B63" w:rsidRPr="00C65B63" w:rsidRDefault="00C65B63" w:rsidP="006C0600">
            <w:pPr>
              <w:spacing w:before="100" w:beforeAutospacing="1"/>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99,36</w:t>
            </w:r>
          </w:p>
        </w:tc>
        <w:tc>
          <w:tcPr>
            <w:tcW w:w="1098" w:type="dxa"/>
          </w:tcPr>
          <w:p w:rsidR="00C65B63" w:rsidRPr="00C65B63" w:rsidRDefault="00C65B63" w:rsidP="006C0600">
            <w:pPr>
              <w:spacing w:before="100" w:beforeAutospacing="1"/>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4989</w:t>
            </w:r>
          </w:p>
        </w:tc>
        <w:tc>
          <w:tcPr>
            <w:tcW w:w="1028" w:type="dxa"/>
          </w:tcPr>
          <w:p w:rsidR="00C65B63" w:rsidRPr="00C65B63" w:rsidRDefault="00C65B63" w:rsidP="006C0600">
            <w:pPr>
              <w:spacing w:before="100" w:beforeAutospacing="1"/>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98,68</w:t>
            </w:r>
          </w:p>
        </w:tc>
        <w:tc>
          <w:tcPr>
            <w:tcW w:w="1387" w:type="dxa"/>
          </w:tcPr>
          <w:p w:rsidR="00C65B63" w:rsidRPr="00C65B63" w:rsidRDefault="00C65B63" w:rsidP="006C0600">
            <w:pPr>
              <w:spacing w:before="100" w:beforeAutospacing="1"/>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225</w:t>
            </w:r>
          </w:p>
        </w:tc>
        <w:tc>
          <w:tcPr>
            <w:tcW w:w="1388" w:type="dxa"/>
          </w:tcPr>
          <w:p w:rsidR="00C65B63" w:rsidRPr="00C65B63" w:rsidRDefault="00C65B63" w:rsidP="006C0600">
            <w:pPr>
              <w:spacing w:before="100" w:beforeAutospacing="1"/>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226</w:t>
            </w:r>
          </w:p>
        </w:tc>
      </w:tr>
    </w:tbl>
    <w:p w:rsidR="00DB225D" w:rsidRDefault="0030624E" w:rsidP="006C0600">
      <w:pPr>
        <w:spacing w:before="100" w:beforeAutospacing="1" w:after="0" w:line="240" w:lineRule="auto"/>
        <w:ind w:firstLine="567"/>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noProof/>
          <w:kern w:val="36"/>
          <w:sz w:val="28"/>
          <w:szCs w:val="28"/>
        </w:rPr>
        <w:lastRenderedPageBreak/>
        <w:drawing>
          <wp:inline distT="0" distB="0" distL="0" distR="0">
            <wp:extent cx="6153150" cy="22383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04371" w:rsidRDefault="00504371" w:rsidP="006C0600">
      <w:pPr>
        <w:spacing w:after="0" w:line="240" w:lineRule="auto"/>
        <w:ind w:firstLine="567"/>
        <w:jc w:val="both"/>
        <w:outlineLvl w:val="0"/>
        <w:rPr>
          <w:rFonts w:ascii="Times New Roman" w:eastAsia="Times New Roman" w:hAnsi="Times New Roman" w:cs="Times New Roman"/>
          <w:bCs/>
          <w:kern w:val="36"/>
          <w:sz w:val="28"/>
          <w:szCs w:val="28"/>
        </w:rPr>
      </w:pPr>
    </w:p>
    <w:p w:rsidR="00DB225D" w:rsidRDefault="0030624E" w:rsidP="006C0600">
      <w:pPr>
        <w:spacing w:after="0" w:line="240" w:lineRule="auto"/>
        <w:ind w:firstLine="567"/>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Всего в 2013 году не получили аттестат 13 выпускников 11 классов: </w:t>
      </w:r>
    </w:p>
    <w:p w:rsidR="0030624E" w:rsidRDefault="0030624E" w:rsidP="006C0600">
      <w:pPr>
        <w:spacing w:after="0" w:line="240" w:lineRule="auto"/>
        <w:ind w:firstLine="567"/>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не допущено 5 человек (0,4%)  - МБОУ СОШ № 3, 6 и В(С)ОШ №8</w:t>
      </w:r>
      <w:r w:rsidR="00504371">
        <w:rPr>
          <w:rFonts w:ascii="Times New Roman" w:eastAsia="Times New Roman" w:hAnsi="Times New Roman" w:cs="Times New Roman"/>
          <w:bCs/>
          <w:kern w:val="36"/>
          <w:sz w:val="28"/>
          <w:szCs w:val="28"/>
        </w:rPr>
        <w:t>;</w:t>
      </w:r>
    </w:p>
    <w:p w:rsidR="00504371" w:rsidRDefault="00504371" w:rsidP="006C0600">
      <w:pPr>
        <w:spacing w:after="0" w:line="240" w:lineRule="auto"/>
        <w:ind w:firstLine="567"/>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не сдали Г(И)А  8 человек (0,8%)  - МБОУ СОШ № 90, 100, 101, лицей №102 и В(С)ОШ №8 (4 чел).</w:t>
      </w:r>
    </w:p>
    <w:p w:rsidR="00504371" w:rsidRDefault="00504371" w:rsidP="006C0600">
      <w:pPr>
        <w:spacing w:after="0" w:line="240" w:lineRule="auto"/>
        <w:ind w:firstLine="567"/>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Как Вы знаете, обязательных предмет</w:t>
      </w:r>
      <w:r w:rsidR="001A5E50">
        <w:rPr>
          <w:rFonts w:ascii="Times New Roman" w:eastAsia="Times New Roman" w:hAnsi="Times New Roman" w:cs="Times New Roman"/>
          <w:bCs/>
          <w:kern w:val="36"/>
          <w:sz w:val="28"/>
          <w:szCs w:val="28"/>
        </w:rPr>
        <w:t>ов</w:t>
      </w:r>
      <w:r>
        <w:rPr>
          <w:rFonts w:ascii="Times New Roman" w:eastAsia="Times New Roman" w:hAnsi="Times New Roman" w:cs="Times New Roman"/>
          <w:bCs/>
          <w:kern w:val="36"/>
          <w:sz w:val="28"/>
          <w:szCs w:val="28"/>
        </w:rPr>
        <w:t xml:space="preserve"> в 2013 году было два – русский язык и математика. </w:t>
      </w:r>
    </w:p>
    <w:p w:rsidR="00DA7DD4" w:rsidRPr="00C456B4" w:rsidRDefault="00504371" w:rsidP="00C456B4">
      <w:pPr>
        <w:spacing w:after="0" w:line="240" w:lineRule="auto"/>
        <w:ind w:firstLine="567"/>
        <w:jc w:val="center"/>
        <w:outlineLvl w:val="0"/>
        <w:rPr>
          <w:rFonts w:ascii="Times New Roman" w:eastAsia="Times New Roman" w:hAnsi="Times New Roman" w:cs="Times New Roman"/>
          <w:b/>
          <w:bCs/>
          <w:kern w:val="36"/>
          <w:sz w:val="28"/>
          <w:szCs w:val="28"/>
        </w:rPr>
      </w:pPr>
      <w:r w:rsidRPr="00DA7DD4">
        <w:rPr>
          <w:rFonts w:ascii="Times New Roman" w:eastAsia="Times New Roman" w:hAnsi="Times New Roman" w:cs="Times New Roman"/>
          <w:b/>
          <w:bCs/>
          <w:kern w:val="36"/>
          <w:sz w:val="28"/>
          <w:szCs w:val="28"/>
        </w:rPr>
        <w:t>Результаты по русскому языку.</w:t>
      </w:r>
    </w:p>
    <w:tbl>
      <w:tblPr>
        <w:tblStyle w:val="a3"/>
        <w:tblW w:w="9321" w:type="dxa"/>
        <w:tblLayout w:type="fixed"/>
        <w:tblLook w:val="04A0"/>
      </w:tblPr>
      <w:tblGrid>
        <w:gridCol w:w="2501"/>
        <w:gridCol w:w="1435"/>
        <w:gridCol w:w="1275"/>
        <w:gridCol w:w="1027"/>
        <w:gridCol w:w="957"/>
        <w:gridCol w:w="1098"/>
        <w:gridCol w:w="1028"/>
      </w:tblGrid>
      <w:tr w:rsidR="00504371" w:rsidTr="00504371">
        <w:tc>
          <w:tcPr>
            <w:tcW w:w="2501" w:type="dxa"/>
            <w:vMerge w:val="restart"/>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Район</w:t>
            </w:r>
          </w:p>
        </w:tc>
        <w:tc>
          <w:tcPr>
            <w:tcW w:w="1435" w:type="dxa"/>
            <w:vMerge w:val="restart"/>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Всего сдавали</w:t>
            </w:r>
          </w:p>
        </w:tc>
        <w:tc>
          <w:tcPr>
            <w:tcW w:w="1275" w:type="dxa"/>
            <w:vMerge w:val="restart"/>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Средний балл</w:t>
            </w:r>
          </w:p>
        </w:tc>
        <w:tc>
          <w:tcPr>
            <w:tcW w:w="1984" w:type="dxa"/>
            <w:gridSpan w:val="2"/>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100 баллов</w:t>
            </w:r>
          </w:p>
        </w:tc>
        <w:tc>
          <w:tcPr>
            <w:tcW w:w="2126" w:type="dxa"/>
            <w:gridSpan w:val="2"/>
          </w:tcPr>
          <w:p w:rsidR="00504371" w:rsidRP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Не преодолели </w:t>
            </w:r>
            <w:r>
              <w:rPr>
                <w:rFonts w:ascii="Times New Roman" w:eastAsia="Times New Roman" w:hAnsi="Times New Roman" w:cs="Times New Roman"/>
                <w:bCs/>
                <w:kern w:val="36"/>
                <w:sz w:val="28"/>
                <w:szCs w:val="28"/>
                <w:lang w:val="en-US"/>
              </w:rPr>
              <w:t>min</w:t>
            </w:r>
            <w:r>
              <w:rPr>
                <w:rFonts w:ascii="Times New Roman" w:eastAsia="Times New Roman" w:hAnsi="Times New Roman" w:cs="Times New Roman"/>
                <w:bCs/>
                <w:kern w:val="36"/>
                <w:sz w:val="28"/>
                <w:szCs w:val="28"/>
              </w:rPr>
              <w:t xml:space="preserve"> порог</w:t>
            </w:r>
          </w:p>
        </w:tc>
      </w:tr>
      <w:tr w:rsidR="00504371" w:rsidTr="00504371">
        <w:tc>
          <w:tcPr>
            <w:tcW w:w="2501" w:type="dxa"/>
            <w:vMerge/>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p>
        </w:tc>
        <w:tc>
          <w:tcPr>
            <w:tcW w:w="1435" w:type="dxa"/>
            <w:vMerge/>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p>
        </w:tc>
        <w:tc>
          <w:tcPr>
            <w:tcW w:w="1275" w:type="dxa"/>
            <w:vMerge/>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p>
        </w:tc>
        <w:tc>
          <w:tcPr>
            <w:tcW w:w="1027"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Кол-во</w:t>
            </w:r>
          </w:p>
        </w:tc>
        <w:tc>
          <w:tcPr>
            <w:tcW w:w="957"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w:t>
            </w:r>
          </w:p>
        </w:tc>
        <w:tc>
          <w:tcPr>
            <w:tcW w:w="1098"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Кол-во</w:t>
            </w:r>
          </w:p>
        </w:tc>
        <w:tc>
          <w:tcPr>
            <w:tcW w:w="1028"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w:t>
            </w:r>
          </w:p>
        </w:tc>
      </w:tr>
      <w:tr w:rsidR="00504371" w:rsidTr="00504371">
        <w:tc>
          <w:tcPr>
            <w:tcW w:w="2501"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Ворошиловский</w:t>
            </w:r>
          </w:p>
        </w:tc>
        <w:tc>
          <w:tcPr>
            <w:tcW w:w="1435"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1025</w:t>
            </w:r>
          </w:p>
        </w:tc>
        <w:tc>
          <w:tcPr>
            <w:tcW w:w="1275"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66,9</w:t>
            </w:r>
          </w:p>
        </w:tc>
        <w:tc>
          <w:tcPr>
            <w:tcW w:w="1027"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16</w:t>
            </w:r>
          </w:p>
        </w:tc>
        <w:tc>
          <w:tcPr>
            <w:tcW w:w="957"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1,56</w:t>
            </w:r>
          </w:p>
        </w:tc>
        <w:tc>
          <w:tcPr>
            <w:tcW w:w="1098"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w:t>
            </w:r>
          </w:p>
        </w:tc>
        <w:tc>
          <w:tcPr>
            <w:tcW w:w="1028"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0,4</w:t>
            </w:r>
          </w:p>
        </w:tc>
      </w:tr>
      <w:tr w:rsidR="00504371" w:rsidTr="00504371">
        <w:tc>
          <w:tcPr>
            <w:tcW w:w="2501"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Железнодорожный</w:t>
            </w:r>
          </w:p>
        </w:tc>
        <w:tc>
          <w:tcPr>
            <w:tcW w:w="1435" w:type="dxa"/>
          </w:tcPr>
          <w:p w:rsidR="00504371"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w:t>
            </w:r>
            <w:r w:rsidR="00504371">
              <w:rPr>
                <w:rFonts w:ascii="Times New Roman" w:eastAsia="Times New Roman" w:hAnsi="Times New Roman" w:cs="Times New Roman"/>
                <w:bCs/>
                <w:kern w:val="36"/>
                <w:sz w:val="28"/>
                <w:szCs w:val="28"/>
              </w:rPr>
              <w:t>23</w:t>
            </w:r>
          </w:p>
        </w:tc>
        <w:tc>
          <w:tcPr>
            <w:tcW w:w="1275"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71,5</w:t>
            </w:r>
          </w:p>
        </w:tc>
        <w:tc>
          <w:tcPr>
            <w:tcW w:w="1027"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7</w:t>
            </w:r>
          </w:p>
        </w:tc>
        <w:tc>
          <w:tcPr>
            <w:tcW w:w="957"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1,65</w:t>
            </w:r>
          </w:p>
        </w:tc>
        <w:tc>
          <w:tcPr>
            <w:tcW w:w="1098"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1028"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r>
      <w:tr w:rsidR="00504371" w:rsidTr="00504371">
        <w:tc>
          <w:tcPr>
            <w:tcW w:w="2501"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Кировский</w:t>
            </w:r>
          </w:p>
        </w:tc>
        <w:tc>
          <w:tcPr>
            <w:tcW w:w="1435"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424</w:t>
            </w:r>
          </w:p>
        </w:tc>
        <w:tc>
          <w:tcPr>
            <w:tcW w:w="1275"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65,7</w:t>
            </w:r>
          </w:p>
        </w:tc>
        <w:tc>
          <w:tcPr>
            <w:tcW w:w="1027"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8</w:t>
            </w:r>
          </w:p>
        </w:tc>
        <w:tc>
          <w:tcPr>
            <w:tcW w:w="957"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1,89</w:t>
            </w:r>
          </w:p>
        </w:tc>
        <w:tc>
          <w:tcPr>
            <w:tcW w:w="1098"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13</w:t>
            </w:r>
          </w:p>
        </w:tc>
        <w:tc>
          <w:tcPr>
            <w:tcW w:w="1028"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3,1</w:t>
            </w:r>
          </w:p>
        </w:tc>
      </w:tr>
      <w:tr w:rsidR="00504371" w:rsidTr="00504371">
        <w:tc>
          <w:tcPr>
            <w:tcW w:w="2501"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Ленинский</w:t>
            </w:r>
          </w:p>
        </w:tc>
        <w:tc>
          <w:tcPr>
            <w:tcW w:w="1435"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578</w:t>
            </w:r>
          </w:p>
        </w:tc>
        <w:tc>
          <w:tcPr>
            <w:tcW w:w="1275"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64,9</w:t>
            </w:r>
          </w:p>
        </w:tc>
        <w:tc>
          <w:tcPr>
            <w:tcW w:w="1027"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w:t>
            </w:r>
          </w:p>
        </w:tc>
        <w:tc>
          <w:tcPr>
            <w:tcW w:w="957"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1,04</w:t>
            </w:r>
          </w:p>
        </w:tc>
        <w:tc>
          <w:tcPr>
            <w:tcW w:w="1098"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9</w:t>
            </w:r>
          </w:p>
        </w:tc>
        <w:tc>
          <w:tcPr>
            <w:tcW w:w="1028"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1,6</w:t>
            </w:r>
          </w:p>
        </w:tc>
      </w:tr>
      <w:tr w:rsidR="00504371" w:rsidTr="00504371">
        <w:tc>
          <w:tcPr>
            <w:tcW w:w="2501"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Октябрьский</w:t>
            </w:r>
          </w:p>
        </w:tc>
        <w:tc>
          <w:tcPr>
            <w:tcW w:w="1435"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695</w:t>
            </w:r>
          </w:p>
        </w:tc>
        <w:tc>
          <w:tcPr>
            <w:tcW w:w="1275"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69,7</w:t>
            </w:r>
          </w:p>
        </w:tc>
        <w:tc>
          <w:tcPr>
            <w:tcW w:w="1027"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7</w:t>
            </w:r>
          </w:p>
        </w:tc>
        <w:tc>
          <w:tcPr>
            <w:tcW w:w="957"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1,01</w:t>
            </w:r>
          </w:p>
        </w:tc>
        <w:tc>
          <w:tcPr>
            <w:tcW w:w="1098"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1028"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r>
      <w:tr w:rsidR="00504371" w:rsidTr="00504371">
        <w:tc>
          <w:tcPr>
            <w:tcW w:w="2501"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Первомайский</w:t>
            </w:r>
          </w:p>
        </w:tc>
        <w:tc>
          <w:tcPr>
            <w:tcW w:w="1435"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641</w:t>
            </w:r>
          </w:p>
        </w:tc>
        <w:tc>
          <w:tcPr>
            <w:tcW w:w="1275"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66,7</w:t>
            </w:r>
          </w:p>
        </w:tc>
        <w:tc>
          <w:tcPr>
            <w:tcW w:w="1027"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w:t>
            </w:r>
          </w:p>
        </w:tc>
        <w:tc>
          <w:tcPr>
            <w:tcW w:w="957"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0,47</w:t>
            </w:r>
          </w:p>
        </w:tc>
        <w:tc>
          <w:tcPr>
            <w:tcW w:w="1098"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w:t>
            </w:r>
          </w:p>
        </w:tc>
        <w:tc>
          <w:tcPr>
            <w:tcW w:w="1028"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0,2</w:t>
            </w:r>
          </w:p>
        </w:tc>
      </w:tr>
      <w:tr w:rsidR="00504371" w:rsidTr="00504371">
        <w:tc>
          <w:tcPr>
            <w:tcW w:w="2501"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Пролетарский</w:t>
            </w:r>
          </w:p>
        </w:tc>
        <w:tc>
          <w:tcPr>
            <w:tcW w:w="1435"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573</w:t>
            </w:r>
          </w:p>
        </w:tc>
        <w:tc>
          <w:tcPr>
            <w:tcW w:w="1275"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70,3</w:t>
            </w:r>
          </w:p>
        </w:tc>
        <w:tc>
          <w:tcPr>
            <w:tcW w:w="1027"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11</w:t>
            </w:r>
          </w:p>
        </w:tc>
        <w:tc>
          <w:tcPr>
            <w:tcW w:w="957"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1,92</w:t>
            </w:r>
          </w:p>
        </w:tc>
        <w:tc>
          <w:tcPr>
            <w:tcW w:w="1098"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w:t>
            </w:r>
          </w:p>
        </w:tc>
        <w:tc>
          <w:tcPr>
            <w:tcW w:w="1028"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0,2</w:t>
            </w:r>
          </w:p>
        </w:tc>
      </w:tr>
      <w:tr w:rsidR="00504371" w:rsidTr="00504371">
        <w:tc>
          <w:tcPr>
            <w:tcW w:w="2501" w:type="dxa"/>
          </w:tcPr>
          <w:p w:rsidR="00504371" w:rsidRDefault="00504371" w:rsidP="006C0600">
            <w:pPr>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Советский</w:t>
            </w:r>
          </w:p>
        </w:tc>
        <w:tc>
          <w:tcPr>
            <w:tcW w:w="1435"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611</w:t>
            </w:r>
          </w:p>
        </w:tc>
        <w:tc>
          <w:tcPr>
            <w:tcW w:w="1275"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66,8</w:t>
            </w:r>
          </w:p>
        </w:tc>
        <w:tc>
          <w:tcPr>
            <w:tcW w:w="1027"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w:t>
            </w:r>
          </w:p>
        </w:tc>
        <w:tc>
          <w:tcPr>
            <w:tcW w:w="957"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0,65</w:t>
            </w:r>
          </w:p>
        </w:tc>
        <w:tc>
          <w:tcPr>
            <w:tcW w:w="1098"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8</w:t>
            </w:r>
          </w:p>
        </w:tc>
        <w:tc>
          <w:tcPr>
            <w:tcW w:w="1028" w:type="dxa"/>
          </w:tcPr>
          <w:p w:rsidR="00504371" w:rsidRDefault="00504371"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1,3</w:t>
            </w:r>
          </w:p>
        </w:tc>
      </w:tr>
      <w:tr w:rsidR="00504371" w:rsidTr="00504371">
        <w:tc>
          <w:tcPr>
            <w:tcW w:w="2501" w:type="dxa"/>
          </w:tcPr>
          <w:p w:rsidR="00504371" w:rsidRPr="00C65B63" w:rsidRDefault="00504371" w:rsidP="006C0600">
            <w:pPr>
              <w:outlineLvl w:val="0"/>
              <w:rPr>
                <w:rFonts w:ascii="Times New Roman" w:eastAsia="Times New Roman" w:hAnsi="Times New Roman" w:cs="Times New Roman"/>
                <w:b/>
                <w:bCs/>
                <w:kern w:val="36"/>
                <w:sz w:val="28"/>
                <w:szCs w:val="28"/>
              </w:rPr>
            </w:pPr>
            <w:r w:rsidRPr="00C65B63">
              <w:rPr>
                <w:rFonts w:ascii="Times New Roman" w:eastAsia="Times New Roman" w:hAnsi="Times New Roman" w:cs="Times New Roman"/>
                <w:b/>
                <w:bCs/>
                <w:kern w:val="36"/>
                <w:sz w:val="28"/>
                <w:szCs w:val="28"/>
              </w:rPr>
              <w:t>Итого</w:t>
            </w:r>
          </w:p>
        </w:tc>
        <w:tc>
          <w:tcPr>
            <w:tcW w:w="1435" w:type="dxa"/>
          </w:tcPr>
          <w:p w:rsidR="00504371" w:rsidRPr="00C65B63" w:rsidRDefault="00504371" w:rsidP="006C0600">
            <w:pPr>
              <w:spacing w:before="100" w:beforeAutospacing="1"/>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4970</w:t>
            </w:r>
          </w:p>
        </w:tc>
        <w:tc>
          <w:tcPr>
            <w:tcW w:w="1275" w:type="dxa"/>
          </w:tcPr>
          <w:p w:rsidR="00504371" w:rsidRPr="00C65B63" w:rsidRDefault="00504371" w:rsidP="006C0600">
            <w:pPr>
              <w:ind w:firstLine="22"/>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67,7</w:t>
            </w:r>
          </w:p>
        </w:tc>
        <w:tc>
          <w:tcPr>
            <w:tcW w:w="1027" w:type="dxa"/>
          </w:tcPr>
          <w:p w:rsidR="00504371" w:rsidRPr="00C65B63" w:rsidRDefault="00504371" w:rsidP="006C0600">
            <w:pPr>
              <w:ind w:firstLine="22"/>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62</w:t>
            </w:r>
          </w:p>
        </w:tc>
        <w:tc>
          <w:tcPr>
            <w:tcW w:w="957" w:type="dxa"/>
          </w:tcPr>
          <w:p w:rsidR="00504371" w:rsidRPr="00C65B63" w:rsidRDefault="00504371" w:rsidP="006C0600">
            <w:pPr>
              <w:spacing w:before="100" w:beforeAutospacing="1"/>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1,25</w:t>
            </w:r>
          </w:p>
        </w:tc>
        <w:tc>
          <w:tcPr>
            <w:tcW w:w="1098" w:type="dxa"/>
          </w:tcPr>
          <w:p w:rsidR="00504371" w:rsidRPr="00504371" w:rsidRDefault="00504371" w:rsidP="006C0600">
            <w:pPr>
              <w:spacing w:before="100" w:beforeAutospacing="1"/>
              <w:jc w:val="both"/>
              <w:outlineLvl w:val="0"/>
              <w:rPr>
                <w:rFonts w:ascii="Times New Roman" w:eastAsia="Times New Roman" w:hAnsi="Times New Roman" w:cs="Times New Roman"/>
                <w:b/>
                <w:bCs/>
                <w:kern w:val="36"/>
                <w:sz w:val="28"/>
                <w:szCs w:val="28"/>
              </w:rPr>
            </w:pPr>
            <w:r w:rsidRPr="00504371">
              <w:rPr>
                <w:rFonts w:ascii="Times New Roman" w:eastAsia="Times New Roman" w:hAnsi="Times New Roman" w:cs="Times New Roman"/>
                <w:b/>
                <w:bCs/>
                <w:kern w:val="36"/>
                <w:sz w:val="28"/>
                <w:szCs w:val="28"/>
              </w:rPr>
              <w:t>36</w:t>
            </w:r>
          </w:p>
        </w:tc>
        <w:tc>
          <w:tcPr>
            <w:tcW w:w="1028" w:type="dxa"/>
          </w:tcPr>
          <w:p w:rsidR="00504371" w:rsidRPr="00C65B63" w:rsidRDefault="00504371" w:rsidP="006C0600">
            <w:pPr>
              <w:spacing w:before="100" w:beforeAutospacing="1"/>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0,7</w:t>
            </w:r>
          </w:p>
        </w:tc>
      </w:tr>
    </w:tbl>
    <w:p w:rsidR="00504371" w:rsidRDefault="00504371" w:rsidP="006C0600">
      <w:pPr>
        <w:spacing w:after="0" w:line="240" w:lineRule="auto"/>
        <w:ind w:firstLine="567"/>
        <w:jc w:val="both"/>
        <w:outlineLvl w:val="0"/>
        <w:rPr>
          <w:rFonts w:ascii="Times New Roman" w:eastAsia="Times New Roman" w:hAnsi="Times New Roman" w:cs="Times New Roman"/>
          <w:bCs/>
          <w:kern w:val="36"/>
          <w:sz w:val="28"/>
          <w:szCs w:val="28"/>
        </w:rPr>
      </w:pPr>
    </w:p>
    <w:p w:rsidR="00504371" w:rsidRDefault="00DA7DD4" w:rsidP="00C456B4">
      <w:pPr>
        <w:spacing w:after="0" w:line="240" w:lineRule="auto"/>
        <w:jc w:val="both"/>
        <w:outlineLvl w:val="0"/>
        <w:rPr>
          <w:rFonts w:ascii="Times New Roman" w:eastAsia="Times New Roman" w:hAnsi="Times New Roman" w:cs="Times New Roman"/>
          <w:bCs/>
          <w:kern w:val="36"/>
          <w:sz w:val="28"/>
          <w:szCs w:val="28"/>
        </w:rPr>
      </w:pPr>
      <w:r w:rsidRPr="00DA7DD4">
        <w:rPr>
          <w:rFonts w:ascii="Times New Roman" w:eastAsia="Times New Roman" w:hAnsi="Times New Roman" w:cs="Times New Roman"/>
          <w:bCs/>
          <w:noProof/>
          <w:kern w:val="36"/>
          <w:sz w:val="28"/>
          <w:szCs w:val="28"/>
        </w:rPr>
        <w:drawing>
          <wp:inline distT="0" distB="0" distL="0" distR="0">
            <wp:extent cx="6153150" cy="22479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A7DD4" w:rsidRDefault="00DA7DD4" w:rsidP="006C0600">
      <w:pPr>
        <w:spacing w:after="0" w:line="240" w:lineRule="auto"/>
        <w:ind w:firstLine="567"/>
        <w:jc w:val="both"/>
        <w:outlineLvl w:val="0"/>
        <w:rPr>
          <w:rFonts w:ascii="Times New Roman" w:eastAsia="Times New Roman" w:hAnsi="Times New Roman" w:cs="Times New Roman"/>
          <w:bCs/>
          <w:kern w:val="36"/>
          <w:sz w:val="28"/>
          <w:szCs w:val="28"/>
        </w:rPr>
      </w:pPr>
    </w:p>
    <w:p w:rsidR="008575C4" w:rsidRDefault="008575C4" w:rsidP="006C0600">
      <w:pPr>
        <w:spacing w:after="0" w:line="240" w:lineRule="auto"/>
        <w:ind w:firstLine="567"/>
        <w:jc w:val="both"/>
        <w:outlineLvl w:val="0"/>
        <w:rPr>
          <w:rFonts w:ascii="Times New Roman" w:eastAsia="Times New Roman" w:hAnsi="Times New Roman" w:cs="Times New Roman"/>
          <w:b/>
          <w:bCs/>
          <w:kern w:val="36"/>
          <w:sz w:val="28"/>
          <w:szCs w:val="28"/>
        </w:rPr>
      </w:pPr>
    </w:p>
    <w:p w:rsidR="001A5E50" w:rsidRDefault="00B76AC5" w:rsidP="006C0600">
      <w:pPr>
        <w:spacing w:after="0" w:line="240" w:lineRule="auto"/>
        <w:ind w:firstLine="567"/>
        <w:jc w:val="both"/>
        <w:outlineLvl w:val="0"/>
        <w:rPr>
          <w:rFonts w:ascii="Times New Roman" w:eastAsia="Times New Roman" w:hAnsi="Times New Roman" w:cs="Times New Roman"/>
          <w:bCs/>
          <w:kern w:val="36"/>
          <w:sz w:val="28"/>
          <w:szCs w:val="28"/>
        </w:rPr>
      </w:pPr>
      <w:r w:rsidRPr="001A5E50">
        <w:rPr>
          <w:rFonts w:ascii="Times New Roman" w:eastAsia="Times New Roman" w:hAnsi="Times New Roman" w:cs="Times New Roman"/>
          <w:b/>
          <w:bCs/>
          <w:kern w:val="36"/>
          <w:sz w:val="28"/>
          <w:szCs w:val="28"/>
        </w:rPr>
        <w:lastRenderedPageBreak/>
        <w:t>Рейтинг образовательных учреждений района</w:t>
      </w:r>
      <w:r w:rsidR="00097F01">
        <w:rPr>
          <w:rFonts w:ascii="Times New Roman" w:eastAsia="Times New Roman" w:hAnsi="Times New Roman" w:cs="Times New Roman"/>
          <w:b/>
          <w:bCs/>
          <w:kern w:val="36"/>
          <w:sz w:val="28"/>
          <w:szCs w:val="28"/>
        </w:rPr>
        <w:t xml:space="preserve"> по результатам ЕГЭ по русскому языку</w:t>
      </w:r>
      <w:r w:rsidRPr="001A5E50">
        <w:rPr>
          <w:rFonts w:ascii="Times New Roman" w:eastAsia="Times New Roman" w:hAnsi="Times New Roman" w:cs="Times New Roman"/>
          <w:b/>
          <w:bCs/>
          <w:kern w:val="36"/>
          <w:sz w:val="28"/>
          <w:szCs w:val="28"/>
        </w:rPr>
        <w:t xml:space="preserve">, согласно городскому рейтингу. </w:t>
      </w:r>
    </w:p>
    <w:p w:rsidR="0030624E" w:rsidRDefault="00B76AC5" w:rsidP="006C0600">
      <w:pPr>
        <w:spacing w:after="0" w:line="240" w:lineRule="auto"/>
        <w:ind w:firstLine="567"/>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Рейтинг ОУ  определялся величиной статистической разницы среднего балла по данному ОУ и среднего балла по всем ОУ города. К основной величине рейтинга дополнительно прибавляются баллы, пропорциональные % обучающихся, получившие максимальные баллы по предмету, и вычитаются балы, пропорциональные % обучающихся </w:t>
      </w:r>
      <w:r w:rsidR="001A5E50">
        <w:rPr>
          <w:rFonts w:ascii="Times New Roman" w:eastAsia="Times New Roman" w:hAnsi="Times New Roman" w:cs="Times New Roman"/>
          <w:bCs/>
          <w:kern w:val="36"/>
          <w:sz w:val="28"/>
          <w:szCs w:val="28"/>
        </w:rPr>
        <w:t>О</w:t>
      </w:r>
      <w:r>
        <w:rPr>
          <w:rFonts w:ascii="Times New Roman" w:eastAsia="Times New Roman" w:hAnsi="Times New Roman" w:cs="Times New Roman"/>
          <w:bCs/>
          <w:kern w:val="36"/>
          <w:sz w:val="28"/>
          <w:szCs w:val="28"/>
        </w:rPr>
        <w:t>У, не прошедшие пороговый балл по предмету. Рейтинг рассчитывается таким образом, чтобы средний рейтинг по городу был равен нулю.</w:t>
      </w:r>
    </w:p>
    <w:p w:rsidR="00016EAC" w:rsidRDefault="00016EAC" w:rsidP="006C0600">
      <w:pPr>
        <w:spacing w:after="0" w:line="240" w:lineRule="auto"/>
        <w:ind w:firstLine="567"/>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Формула рейтинга:</w:t>
      </w:r>
    </w:p>
    <w:p w:rsidR="00016EAC" w:rsidRDefault="00016EAC" w:rsidP="006C0600">
      <w:pPr>
        <w:spacing w:after="0" w:line="240" w:lineRule="auto"/>
        <w:ind w:firstLine="567"/>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Р= (СБ – СБ0) + (М/2) – (Н/2) – К, где</w:t>
      </w:r>
    </w:p>
    <w:p w:rsidR="00016EAC" w:rsidRDefault="00016EAC" w:rsidP="006C0600">
      <w:pPr>
        <w:spacing w:after="0" w:line="240" w:lineRule="auto"/>
        <w:ind w:firstLine="567"/>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Р – рейтинг ОУ по результатам ЕГЭ по предмету</w:t>
      </w:r>
    </w:p>
    <w:p w:rsidR="00016EAC" w:rsidRDefault="00016EAC" w:rsidP="006C0600">
      <w:pPr>
        <w:spacing w:after="0" w:line="240" w:lineRule="auto"/>
        <w:ind w:firstLine="567"/>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СБ – средний балл в ОУ по результатам ЕГЭ по предмету</w:t>
      </w:r>
    </w:p>
    <w:p w:rsidR="00016EAC" w:rsidRDefault="00016EAC" w:rsidP="006C0600">
      <w:pPr>
        <w:spacing w:after="0" w:line="240" w:lineRule="auto"/>
        <w:ind w:firstLine="567"/>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СБ0 – средний балл в ОУ по предмету по всем ОУ г. Ростова-на-Дону</w:t>
      </w:r>
    </w:p>
    <w:p w:rsidR="00016EAC" w:rsidRDefault="00016EAC" w:rsidP="006C0600">
      <w:pPr>
        <w:spacing w:after="0" w:line="240" w:lineRule="auto"/>
        <w:ind w:firstLine="567"/>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М - % обучающихся ОУ, получивших 100 баллов по предмету</w:t>
      </w:r>
    </w:p>
    <w:p w:rsidR="00016EAC" w:rsidRDefault="00016EAC" w:rsidP="006C0600">
      <w:pPr>
        <w:spacing w:after="0" w:line="240" w:lineRule="auto"/>
        <w:ind w:firstLine="567"/>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Н – % обучающихся  ОУ, не прошедших пороговый балл по предмету</w:t>
      </w:r>
    </w:p>
    <w:p w:rsidR="00016EAC" w:rsidRPr="00016EAC" w:rsidRDefault="00016EAC" w:rsidP="006C0600">
      <w:pPr>
        <w:spacing w:after="0" w:line="240" w:lineRule="auto"/>
        <w:ind w:firstLine="567"/>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К – нормирующий коэффициент, обе</w:t>
      </w:r>
      <w:r w:rsidR="00083982">
        <w:rPr>
          <w:rFonts w:ascii="Times New Roman" w:eastAsia="Times New Roman" w:hAnsi="Times New Roman" w:cs="Times New Roman"/>
          <w:bCs/>
          <w:kern w:val="36"/>
          <w:sz w:val="28"/>
          <w:szCs w:val="28"/>
        </w:rPr>
        <w:t>спечивающий нулевой уровень рей</w:t>
      </w:r>
      <w:r>
        <w:rPr>
          <w:rFonts w:ascii="Times New Roman" w:eastAsia="Times New Roman" w:hAnsi="Times New Roman" w:cs="Times New Roman"/>
          <w:bCs/>
          <w:kern w:val="36"/>
          <w:sz w:val="28"/>
          <w:szCs w:val="28"/>
        </w:rPr>
        <w:t>тинга в среднем по городу (К</w:t>
      </w:r>
      <w:r>
        <w:rPr>
          <w:rFonts w:ascii="Times New Roman" w:eastAsia="Times New Roman" w:hAnsi="Times New Roman" w:cs="Times New Roman"/>
          <w:bCs/>
          <w:kern w:val="36"/>
          <w:sz w:val="28"/>
          <w:szCs w:val="28"/>
          <w:vertAlign w:val="subscript"/>
        </w:rPr>
        <w:t>рус</w:t>
      </w:r>
      <w:r>
        <w:rPr>
          <w:rFonts w:ascii="Times New Roman" w:eastAsia="Times New Roman" w:hAnsi="Times New Roman" w:cs="Times New Roman"/>
          <w:bCs/>
          <w:kern w:val="36"/>
          <w:sz w:val="28"/>
          <w:szCs w:val="28"/>
        </w:rPr>
        <w:t xml:space="preserve">= 0,2434, К </w:t>
      </w:r>
      <w:r>
        <w:rPr>
          <w:rFonts w:ascii="Times New Roman" w:eastAsia="Times New Roman" w:hAnsi="Times New Roman" w:cs="Times New Roman"/>
          <w:bCs/>
          <w:kern w:val="36"/>
          <w:sz w:val="28"/>
          <w:szCs w:val="28"/>
          <w:vertAlign w:val="subscript"/>
        </w:rPr>
        <w:t>мат</w:t>
      </w:r>
      <w:r>
        <w:rPr>
          <w:rFonts w:ascii="Times New Roman" w:eastAsia="Times New Roman" w:hAnsi="Times New Roman" w:cs="Times New Roman"/>
          <w:bCs/>
          <w:kern w:val="36"/>
          <w:sz w:val="28"/>
          <w:szCs w:val="28"/>
        </w:rPr>
        <w:t>= 0,3102)</w:t>
      </w:r>
    </w:p>
    <w:p w:rsidR="00D653BF" w:rsidRDefault="00D653BF" w:rsidP="006C0600">
      <w:pPr>
        <w:spacing w:after="0" w:line="240" w:lineRule="auto"/>
        <w:ind w:firstLine="567"/>
        <w:jc w:val="both"/>
        <w:outlineLvl w:val="0"/>
        <w:rPr>
          <w:rFonts w:ascii="Times New Roman" w:eastAsia="Times New Roman" w:hAnsi="Times New Roman" w:cs="Times New Roman"/>
          <w:bCs/>
          <w:kern w:val="36"/>
          <w:sz w:val="28"/>
          <w:szCs w:val="28"/>
        </w:rPr>
      </w:pPr>
    </w:p>
    <w:p w:rsidR="00D653BF" w:rsidRDefault="00D653BF" w:rsidP="00083982">
      <w:pPr>
        <w:spacing w:after="0" w:line="240" w:lineRule="auto"/>
        <w:ind w:firstLine="567"/>
        <w:jc w:val="center"/>
        <w:outlineLvl w:val="0"/>
        <w:rPr>
          <w:rFonts w:ascii="Times New Roman" w:eastAsia="Times New Roman" w:hAnsi="Times New Roman" w:cs="Times New Roman"/>
          <w:b/>
          <w:bCs/>
          <w:kern w:val="36"/>
          <w:sz w:val="28"/>
          <w:szCs w:val="28"/>
        </w:rPr>
      </w:pPr>
      <w:r w:rsidRPr="00D653BF">
        <w:rPr>
          <w:rFonts w:ascii="Times New Roman" w:eastAsia="Times New Roman" w:hAnsi="Times New Roman" w:cs="Times New Roman"/>
          <w:b/>
          <w:bCs/>
          <w:kern w:val="36"/>
          <w:sz w:val="28"/>
          <w:szCs w:val="28"/>
        </w:rPr>
        <w:t>Результаты по русскому языку.</w:t>
      </w:r>
    </w:p>
    <w:p w:rsidR="00D653BF" w:rsidRPr="00D653BF" w:rsidRDefault="00D653BF" w:rsidP="006C0600">
      <w:pPr>
        <w:spacing w:after="0" w:line="240" w:lineRule="auto"/>
        <w:ind w:firstLine="567"/>
        <w:jc w:val="both"/>
        <w:outlineLvl w:val="0"/>
        <w:rPr>
          <w:rFonts w:ascii="Times New Roman" w:eastAsia="Times New Roman" w:hAnsi="Times New Roman" w:cs="Times New Roman"/>
          <w:b/>
          <w:bCs/>
          <w:kern w:val="36"/>
          <w:sz w:val="28"/>
          <w:szCs w:val="28"/>
        </w:rPr>
      </w:pPr>
    </w:p>
    <w:tbl>
      <w:tblPr>
        <w:tblStyle w:val="a3"/>
        <w:tblW w:w="0" w:type="auto"/>
        <w:tblLook w:val="04A0"/>
      </w:tblPr>
      <w:tblGrid>
        <w:gridCol w:w="1360"/>
        <w:gridCol w:w="1444"/>
        <w:gridCol w:w="1399"/>
        <w:gridCol w:w="1159"/>
        <w:gridCol w:w="880"/>
        <w:gridCol w:w="575"/>
        <w:gridCol w:w="706"/>
        <w:gridCol w:w="856"/>
        <w:gridCol w:w="766"/>
        <w:gridCol w:w="1276"/>
      </w:tblGrid>
      <w:tr w:rsidR="00462414" w:rsidTr="003533D5">
        <w:tc>
          <w:tcPr>
            <w:tcW w:w="1360" w:type="dxa"/>
          </w:tcPr>
          <w:p w:rsidR="00462414" w:rsidRDefault="00462414"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районной позиции (из 23)</w:t>
            </w:r>
          </w:p>
        </w:tc>
        <w:tc>
          <w:tcPr>
            <w:tcW w:w="1444" w:type="dxa"/>
          </w:tcPr>
          <w:p w:rsidR="00462414" w:rsidRDefault="00462414"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городской позиции (из 115)</w:t>
            </w:r>
          </w:p>
        </w:tc>
        <w:tc>
          <w:tcPr>
            <w:tcW w:w="1399" w:type="dxa"/>
          </w:tcPr>
          <w:p w:rsidR="00462414" w:rsidRDefault="00462414"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ОУ</w:t>
            </w:r>
          </w:p>
        </w:tc>
        <w:tc>
          <w:tcPr>
            <w:tcW w:w="1159" w:type="dxa"/>
          </w:tcPr>
          <w:p w:rsidR="00462414" w:rsidRDefault="00462414"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Всего сдавало экзамен</w:t>
            </w:r>
          </w:p>
        </w:tc>
        <w:tc>
          <w:tcPr>
            <w:tcW w:w="880" w:type="dxa"/>
          </w:tcPr>
          <w:p w:rsidR="00462414" w:rsidRDefault="00462414"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Сред. б.</w:t>
            </w:r>
          </w:p>
        </w:tc>
        <w:tc>
          <w:tcPr>
            <w:tcW w:w="1281" w:type="dxa"/>
            <w:gridSpan w:val="2"/>
          </w:tcPr>
          <w:p w:rsidR="00462414" w:rsidRDefault="00462414"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100 баллов</w:t>
            </w:r>
          </w:p>
          <w:p w:rsidR="00462414" w:rsidRDefault="00462414"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Кол-во /  %</w:t>
            </w:r>
          </w:p>
        </w:tc>
        <w:tc>
          <w:tcPr>
            <w:tcW w:w="1622" w:type="dxa"/>
            <w:gridSpan w:val="2"/>
          </w:tcPr>
          <w:p w:rsidR="00462414" w:rsidRPr="00B57A94" w:rsidRDefault="00462414"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Не преодолели </w:t>
            </w:r>
            <w:r>
              <w:rPr>
                <w:rFonts w:ascii="Times New Roman" w:eastAsia="Times New Roman" w:hAnsi="Times New Roman" w:cs="Times New Roman"/>
                <w:bCs/>
                <w:kern w:val="36"/>
                <w:sz w:val="28"/>
                <w:szCs w:val="28"/>
                <w:lang w:val="en-US"/>
              </w:rPr>
              <w:t>min</w:t>
            </w:r>
            <w:r w:rsidRPr="00462414">
              <w:rPr>
                <w:rFonts w:ascii="Times New Roman" w:eastAsia="Times New Roman" w:hAnsi="Times New Roman" w:cs="Times New Roman"/>
                <w:bCs/>
                <w:kern w:val="36"/>
                <w:sz w:val="28"/>
                <w:szCs w:val="28"/>
              </w:rPr>
              <w:t xml:space="preserve"> </w:t>
            </w:r>
            <w:r>
              <w:rPr>
                <w:rFonts w:ascii="Times New Roman" w:eastAsia="Times New Roman" w:hAnsi="Times New Roman" w:cs="Times New Roman"/>
                <w:bCs/>
                <w:kern w:val="36"/>
                <w:sz w:val="28"/>
                <w:szCs w:val="28"/>
              </w:rPr>
              <w:t>порог</w:t>
            </w:r>
          </w:p>
        </w:tc>
        <w:tc>
          <w:tcPr>
            <w:tcW w:w="1276" w:type="dxa"/>
          </w:tcPr>
          <w:p w:rsidR="00462414" w:rsidRDefault="00462414"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Рейтинг (+) выше среднего</w:t>
            </w:r>
          </w:p>
          <w:p w:rsidR="00462414" w:rsidRDefault="00462414"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ниже среднего</w:t>
            </w:r>
          </w:p>
        </w:tc>
      </w:tr>
      <w:tr w:rsidR="00462414" w:rsidTr="003533D5">
        <w:tc>
          <w:tcPr>
            <w:tcW w:w="1360" w:type="dxa"/>
          </w:tcPr>
          <w:p w:rsidR="00462414" w:rsidRDefault="00462414"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w:t>
            </w:r>
          </w:p>
        </w:tc>
        <w:tc>
          <w:tcPr>
            <w:tcW w:w="1444" w:type="dxa"/>
          </w:tcPr>
          <w:p w:rsidR="00462414" w:rsidRDefault="00462414"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w:t>
            </w:r>
          </w:p>
        </w:tc>
        <w:tc>
          <w:tcPr>
            <w:tcW w:w="1399" w:type="dxa"/>
          </w:tcPr>
          <w:p w:rsidR="00462414" w:rsidRDefault="00462414"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34</w:t>
            </w:r>
          </w:p>
        </w:tc>
        <w:tc>
          <w:tcPr>
            <w:tcW w:w="1159" w:type="dxa"/>
          </w:tcPr>
          <w:p w:rsidR="00462414" w:rsidRDefault="00462414"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77</w:t>
            </w:r>
          </w:p>
        </w:tc>
        <w:tc>
          <w:tcPr>
            <w:tcW w:w="880" w:type="dxa"/>
          </w:tcPr>
          <w:p w:rsidR="00462414" w:rsidRDefault="00462414"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82,6</w:t>
            </w:r>
          </w:p>
        </w:tc>
        <w:tc>
          <w:tcPr>
            <w:tcW w:w="575" w:type="dxa"/>
          </w:tcPr>
          <w:p w:rsidR="00462414" w:rsidRDefault="00462414"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w:t>
            </w:r>
          </w:p>
        </w:tc>
        <w:tc>
          <w:tcPr>
            <w:tcW w:w="706" w:type="dxa"/>
          </w:tcPr>
          <w:p w:rsidR="00462414" w:rsidRDefault="00462414"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3,9</w:t>
            </w:r>
          </w:p>
        </w:tc>
        <w:tc>
          <w:tcPr>
            <w:tcW w:w="856" w:type="dxa"/>
          </w:tcPr>
          <w:p w:rsidR="00462414"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66" w:type="dxa"/>
          </w:tcPr>
          <w:p w:rsidR="00462414"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1276" w:type="dxa"/>
          </w:tcPr>
          <w:p w:rsidR="00462414"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+17</w:t>
            </w:r>
          </w:p>
        </w:tc>
      </w:tr>
      <w:tr w:rsidR="003533D5" w:rsidTr="003533D5">
        <w:tc>
          <w:tcPr>
            <w:tcW w:w="1360"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w:t>
            </w:r>
          </w:p>
        </w:tc>
        <w:tc>
          <w:tcPr>
            <w:tcW w:w="1444"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w:t>
            </w:r>
          </w:p>
        </w:tc>
        <w:tc>
          <w:tcPr>
            <w:tcW w:w="1399"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Эврика</w:t>
            </w:r>
          </w:p>
        </w:tc>
        <w:tc>
          <w:tcPr>
            <w:tcW w:w="1159"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14</w:t>
            </w:r>
          </w:p>
        </w:tc>
        <w:tc>
          <w:tcPr>
            <w:tcW w:w="880"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74,8</w:t>
            </w:r>
          </w:p>
        </w:tc>
        <w:tc>
          <w:tcPr>
            <w:tcW w:w="575"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w:t>
            </w:r>
          </w:p>
        </w:tc>
        <w:tc>
          <w:tcPr>
            <w:tcW w:w="70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14,3</w:t>
            </w:r>
          </w:p>
        </w:tc>
        <w:tc>
          <w:tcPr>
            <w:tcW w:w="85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6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1276" w:type="dxa"/>
          </w:tcPr>
          <w:p w:rsidR="003533D5" w:rsidRDefault="003533D5" w:rsidP="006C0600">
            <w:r w:rsidRPr="00B26C71">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14,3</w:t>
            </w:r>
          </w:p>
        </w:tc>
      </w:tr>
      <w:tr w:rsidR="003533D5" w:rsidTr="003533D5">
        <w:tc>
          <w:tcPr>
            <w:tcW w:w="1360"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w:t>
            </w:r>
          </w:p>
        </w:tc>
        <w:tc>
          <w:tcPr>
            <w:tcW w:w="1444"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9</w:t>
            </w:r>
          </w:p>
        </w:tc>
        <w:tc>
          <w:tcPr>
            <w:tcW w:w="1399"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118</w:t>
            </w:r>
          </w:p>
        </w:tc>
        <w:tc>
          <w:tcPr>
            <w:tcW w:w="1159"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21</w:t>
            </w:r>
          </w:p>
        </w:tc>
        <w:tc>
          <w:tcPr>
            <w:tcW w:w="880"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77,3</w:t>
            </w:r>
          </w:p>
        </w:tc>
        <w:tc>
          <w:tcPr>
            <w:tcW w:w="575"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w:t>
            </w:r>
          </w:p>
        </w:tc>
        <w:tc>
          <w:tcPr>
            <w:tcW w:w="70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4,8</w:t>
            </w:r>
          </w:p>
        </w:tc>
        <w:tc>
          <w:tcPr>
            <w:tcW w:w="85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6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1276" w:type="dxa"/>
          </w:tcPr>
          <w:p w:rsidR="003533D5" w:rsidRDefault="003533D5" w:rsidP="006C0600">
            <w:r w:rsidRPr="00B26C71">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12,1</w:t>
            </w:r>
          </w:p>
        </w:tc>
      </w:tr>
      <w:tr w:rsidR="003533D5" w:rsidTr="003533D5">
        <w:tc>
          <w:tcPr>
            <w:tcW w:w="1360"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w:t>
            </w:r>
          </w:p>
        </w:tc>
        <w:tc>
          <w:tcPr>
            <w:tcW w:w="1444"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14</w:t>
            </w:r>
          </w:p>
        </w:tc>
        <w:tc>
          <w:tcPr>
            <w:tcW w:w="1399"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Финист</w:t>
            </w:r>
          </w:p>
        </w:tc>
        <w:tc>
          <w:tcPr>
            <w:tcW w:w="1159"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9</w:t>
            </w:r>
          </w:p>
        </w:tc>
        <w:tc>
          <w:tcPr>
            <w:tcW w:w="880"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79,1</w:t>
            </w:r>
          </w:p>
        </w:tc>
        <w:tc>
          <w:tcPr>
            <w:tcW w:w="575"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0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5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6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1276" w:type="dxa"/>
          </w:tcPr>
          <w:p w:rsidR="003533D5" w:rsidRDefault="003533D5" w:rsidP="006C0600">
            <w:r w:rsidRPr="00B26C71">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11,5</w:t>
            </w:r>
          </w:p>
        </w:tc>
      </w:tr>
      <w:tr w:rsidR="003533D5" w:rsidTr="003533D5">
        <w:tc>
          <w:tcPr>
            <w:tcW w:w="1360"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w:t>
            </w:r>
          </w:p>
        </w:tc>
        <w:tc>
          <w:tcPr>
            <w:tcW w:w="1444"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15</w:t>
            </w:r>
          </w:p>
        </w:tc>
        <w:tc>
          <w:tcPr>
            <w:tcW w:w="1399"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107</w:t>
            </w:r>
          </w:p>
        </w:tc>
        <w:tc>
          <w:tcPr>
            <w:tcW w:w="1159"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29</w:t>
            </w:r>
          </w:p>
        </w:tc>
        <w:tc>
          <w:tcPr>
            <w:tcW w:w="880"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77,,0</w:t>
            </w:r>
          </w:p>
        </w:tc>
        <w:tc>
          <w:tcPr>
            <w:tcW w:w="575"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w:t>
            </w:r>
          </w:p>
        </w:tc>
        <w:tc>
          <w:tcPr>
            <w:tcW w:w="70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3,4</w:t>
            </w:r>
          </w:p>
        </w:tc>
        <w:tc>
          <w:tcPr>
            <w:tcW w:w="85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6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1276" w:type="dxa"/>
          </w:tcPr>
          <w:p w:rsidR="003533D5" w:rsidRDefault="003533D5" w:rsidP="006C0600">
            <w:r w:rsidRPr="00B26C71">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11,2</w:t>
            </w:r>
          </w:p>
        </w:tc>
      </w:tr>
      <w:tr w:rsidR="003533D5" w:rsidTr="003533D5">
        <w:tc>
          <w:tcPr>
            <w:tcW w:w="1360"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w:t>
            </w:r>
          </w:p>
        </w:tc>
        <w:tc>
          <w:tcPr>
            <w:tcW w:w="1444"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19</w:t>
            </w:r>
          </w:p>
        </w:tc>
        <w:tc>
          <w:tcPr>
            <w:tcW w:w="1399"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56</w:t>
            </w:r>
          </w:p>
        </w:tc>
        <w:tc>
          <w:tcPr>
            <w:tcW w:w="1159"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29</w:t>
            </w:r>
          </w:p>
        </w:tc>
        <w:tc>
          <w:tcPr>
            <w:tcW w:w="880"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75,9</w:t>
            </w:r>
          </w:p>
        </w:tc>
        <w:tc>
          <w:tcPr>
            <w:tcW w:w="575"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w:t>
            </w:r>
          </w:p>
        </w:tc>
        <w:tc>
          <w:tcPr>
            <w:tcW w:w="70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3,4</w:t>
            </w:r>
          </w:p>
        </w:tc>
        <w:tc>
          <w:tcPr>
            <w:tcW w:w="85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6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1276" w:type="dxa"/>
          </w:tcPr>
          <w:p w:rsidR="003533D5" w:rsidRDefault="003533D5" w:rsidP="006C0600">
            <w:r w:rsidRPr="00B26C71">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10</w:t>
            </w:r>
          </w:p>
        </w:tc>
      </w:tr>
      <w:tr w:rsidR="003533D5" w:rsidTr="003533D5">
        <w:tc>
          <w:tcPr>
            <w:tcW w:w="1360"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7</w:t>
            </w:r>
          </w:p>
        </w:tc>
        <w:tc>
          <w:tcPr>
            <w:tcW w:w="1444"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23</w:t>
            </w:r>
          </w:p>
        </w:tc>
        <w:tc>
          <w:tcPr>
            <w:tcW w:w="1399"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65</w:t>
            </w:r>
          </w:p>
        </w:tc>
        <w:tc>
          <w:tcPr>
            <w:tcW w:w="1159"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107</w:t>
            </w:r>
          </w:p>
        </w:tc>
        <w:tc>
          <w:tcPr>
            <w:tcW w:w="880"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75,9</w:t>
            </w:r>
          </w:p>
        </w:tc>
        <w:tc>
          <w:tcPr>
            <w:tcW w:w="575"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w:t>
            </w:r>
          </w:p>
        </w:tc>
        <w:tc>
          <w:tcPr>
            <w:tcW w:w="70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0,9</w:t>
            </w:r>
          </w:p>
        </w:tc>
        <w:tc>
          <w:tcPr>
            <w:tcW w:w="85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6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1276" w:type="dxa"/>
          </w:tcPr>
          <w:p w:rsidR="003533D5" w:rsidRDefault="003533D5" w:rsidP="006C0600">
            <w:r w:rsidRPr="00B26C71">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8,8</w:t>
            </w:r>
          </w:p>
        </w:tc>
      </w:tr>
      <w:tr w:rsidR="003533D5" w:rsidTr="003533D5">
        <w:tc>
          <w:tcPr>
            <w:tcW w:w="1360"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8</w:t>
            </w:r>
          </w:p>
        </w:tc>
        <w:tc>
          <w:tcPr>
            <w:tcW w:w="1444"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42</w:t>
            </w:r>
          </w:p>
        </w:tc>
        <w:tc>
          <w:tcPr>
            <w:tcW w:w="1399" w:type="dxa"/>
          </w:tcPr>
          <w:p w:rsidR="003533D5" w:rsidRDefault="003533D5" w:rsidP="006C0600">
            <w:r w:rsidRPr="00C84651">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 xml:space="preserve"> 30</w:t>
            </w:r>
          </w:p>
        </w:tc>
        <w:tc>
          <w:tcPr>
            <w:tcW w:w="1159"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63</w:t>
            </w:r>
          </w:p>
        </w:tc>
        <w:tc>
          <w:tcPr>
            <w:tcW w:w="880"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71,1</w:t>
            </w:r>
          </w:p>
        </w:tc>
        <w:tc>
          <w:tcPr>
            <w:tcW w:w="575"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w:t>
            </w:r>
          </w:p>
        </w:tc>
        <w:tc>
          <w:tcPr>
            <w:tcW w:w="70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1,6</w:t>
            </w:r>
          </w:p>
        </w:tc>
        <w:tc>
          <w:tcPr>
            <w:tcW w:w="85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6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1276" w:type="dxa"/>
          </w:tcPr>
          <w:p w:rsidR="003533D5" w:rsidRDefault="003533D5" w:rsidP="006C0600">
            <w:r w:rsidRPr="00B26C71">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4,3</w:t>
            </w:r>
          </w:p>
        </w:tc>
      </w:tr>
      <w:tr w:rsidR="003533D5" w:rsidTr="003533D5">
        <w:tc>
          <w:tcPr>
            <w:tcW w:w="1360"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9</w:t>
            </w:r>
          </w:p>
        </w:tc>
        <w:tc>
          <w:tcPr>
            <w:tcW w:w="1444"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47</w:t>
            </w:r>
          </w:p>
        </w:tc>
        <w:tc>
          <w:tcPr>
            <w:tcW w:w="1399" w:type="dxa"/>
          </w:tcPr>
          <w:p w:rsidR="003533D5" w:rsidRDefault="003533D5" w:rsidP="006C0600">
            <w:r w:rsidRPr="00C84651">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 xml:space="preserve"> 99</w:t>
            </w:r>
          </w:p>
        </w:tc>
        <w:tc>
          <w:tcPr>
            <w:tcW w:w="1159"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47</w:t>
            </w:r>
          </w:p>
        </w:tc>
        <w:tc>
          <w:tcPr>
            <w:tcW w:w="880"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69,6</w:t>
            </w:r>
          </w:p>
        </w:tc>
        <w:tc>
          <w:tcPr>
            <w:tcW w:w="575"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w:t>
            </w:r>
          </w:p>
        </w:tc>
        <w:tc>
          <w:tcPr>
            <w:tcW w:w="70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2,1</w:t>
            </w:r>
          </w:p>
        </w:tc>
        <w:tc>
          <w:tcPr>
            <w:tcW w:w="85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6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1276" w:type="dxa"/>
          </w:tcPr>
          <w:p w:rsidR="003533D5" w:rsidRDefault="003533D5" w:rsidP="006C0600">
            <w:r w:rsidRPr="00B26C71">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3</w:t>
            </w:r>
          </w:p>
        </w:tc>
      </w:tr>
      <w:tr w:rsidR="003533D5" w:rsidTr="003533D5">
        <w:tc>
          <w:tcPr>
            <w:tcW w:w="1360"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10</w:t>
            </w:r>
          </w:p>
        </w:tc>
        <w:tc>
          <w:tcPr>
            <w:tcW w:w="1444"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53</w:t>
            </w:r>
          </w:p>
        </w:tc>
        <w:tc>
          <w:tcPr>
            <w:tcW w:w="1399" w:type="dxa"/>
          </w:tcPr>
          <w:p w:rsidR="003533D5" w:rsidRDefault="003533D5" w:rsidP="006C0600">
            <w:r w:rsidRPr="00C84651">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 xml:space="preserve"> 102 </w:t>
            </w:r>
          </w:p>
        </w:tc>
        <w:tc>
          <w:tcPr>
            <w:tcW w:w="1159"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70</w:t>
            </w:r>
          </w:p>
        </w:tc>
        <w:tc>
          <w:tcPr>
            <w:tcW w:w="880"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68,2</w:t>
            </w:r>
          </w:p>
        </w:tc>
        <w:tc>
          <w:tcPr>
            <w:tcW w:w="575"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w:t>
            </w:r>
          </w:p>
        </w:tc>
        <w:tc>
          <w:tcPr>
            <w:tcW w:w="70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2,9</w:t>
            </w:r>
          </w:p>
        </w:tc>
        <w:tc>
          <w:tcPr>
            <w:tcW w:w="85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6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1276" w:type="dxa"/>
          </w:tcPr>
          <w:p w:rsidR="003533D5" w:rsidRDefault="003533D5" w:rsidP="006C0600">
            <w:r w:rsidRPr="00B26C71">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2</w:t>
            </w:r>
          </w:p>
        </w:tc>
      </w:tr>
      <w:tr w:rsidR="003533D5" w:rsidTr="003533D5">
        <w:tc>
          <w:tcPr>
            <w:tcW w:w="1360"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11</w:t>
            </w:r>
          </w:p>
        </w:tc>
        <w:tc>
          <w:tcPr>
            <w:tcW w:w="1444"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55</w:t>
            </w:r>
          </w:p>
        </w:tc>
        <w:tc>
          <w:tcPr>
            <w:tcW w:w="1399" w:type="dxa"/>
          </w:tcPr>
          <w:p w:rsidR="003533D5" w:rsidRDefault="003533D5" w:rsidP="006C0600">
            <w:r w:rsidRPr="00C84651">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 xml:space="preserve"> 104</w:t>
            </w:r>
          </w:p>
        </w:tc>
        <w:tc>
          <w:tcPr>
            <w:tcW w:w="1159"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40</w:t>
            </w:r>
          </w:p>
        </w:tc>
        <w:tc>
          <w:tcPr>
            <w:tcW w:w="880"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69,3</w:t>
            </w:r>
          </w:p>
        </w:tc>
        <w:tc>
          <w:tcPr>
            <w:tcW w:w="575"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0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5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6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1276" w:type="dxa"/>
          </w:tcPr>
          <w:p w:rsidR="003533D5" w:rsidRDefault="003533D5" w:rsidP="006C0600">
            <w:r w:rsidRPr="00B26C71">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1,7</w:t>
            </w:r>
          </w:p>
        </w:tc>
      </w:tr>
      <w:tr w:rsidR="003533D5" w:rsidTr="003533D5">
        <w:tc>
          <w:tcPr>
            <w:tcW w:w="1360" w:type="dxa"/>
          </w:tcPr>
          <w:p w:rsidR="003533D5" w:rsidRDefault="003533D5" w:rsidP="006C0600">
            <w:pPr>
              <w:jc w:val="both"/>
              <w:outlineLvl w:val="0"/>
              <w:rPr>
                <w:rFonts w:ascii="Times New Roman" w:eastAsia="Times New Roman" w:hAnsi="Times New Roman" w:cs="Times New Roman"/>
                <w:bCs/>
                <w:kern w:val="36"/>
                <w:sz w:val="28"/>
                <w:szCs w:val="28"/>
              </w:rPr>
            </w:pPr>
          </w:p>
        </w:tc>
        <w:tc>
          <w:tcPr>
            <w:tcW w:w="1444" w:type="dxa"/>
          </w:tcPr>
          <w:p w:rsidR="003533D5" w:rsidRDefault="003533D5" w:rsidP="006C0600">
            <w:pPr>
              <w:jc w:val="both"/>
              <w:outlineLvl w:val="0"/>
              <w:rPr>
                <w:rFonts w:ascii="Times New Roman" w:eastAsia="Times New Roman" w:hAnsi="Times New Roman" w:cs="Times New Roman"/>
                <w:bCs/>
                <w:kern w:val="36"/>
                <w:sz w:val="28"/>
                <w:szCs w:val="28"/>
              </w:rPr>
            </w:pPr>
          </w:p>
        </w:tc>
        <w:tc>
          <w:tcPr>
            <w:tcW w:w="1399" w:type="dxa"/>
          </w:tcPr>
          <w:p w:rsidR="003533D5" w:rsidRPr="007B4375" w:rsidRDefault="003533D5" w:rsidP="006C0600">
            <w:pPr>
              <w:rPr>
                <w:b/>
                <w:color w:val="FF0000"/>
              </w:rPr>
            </w:pPr>
            <w:r w:rsidRPr="007B4375">
              <w:rPr>
                <w:rFonts w:ascii="Times New Roman" w:eastAsia="Times New Roman" w:hAnsi="Times New Roman" w:cs="Times New Roman"/>
                <w:b/>
                <w:bCs/>
                <w:color w:val="FF0000"/>
                <w:kern w:val="36"/>
                <w:sz w:val="28"/>
                <w:szCs w:val="28"/>
              </w:rPr>
              <w:t>РОСТОВ</w:t>
            </w:r>
          </w:p>
        </w:tc>
        <w:tc>
          <w:tcPr>
            <w:tcW w:w="1159" w:type="dxa"/>
          </w:tcPr>
          <w:p w:rsidR="003533D5" w:rsidRPr="007B4375" w:rsidRDefault="003533D5" w:rsidP="006C0600">
            <w:pPr>
              <w:jc w:val="both"/>
              <w:outlineLvl w:val="0"/>
              <w:rPr>
                <w:rFonts w:ascii="Times New Roman" w:eastAsia="Times New Roman" w:hAnsi="Times New Roman" w:cs="Times New Roman"/>
                <w:b/>
                <w:bCs/>
                <w:color w:val="FF0000"/>
                <w:kern w:val="36"/>
                <w:sz w:val="28"/>
                <w:szCs w:val="28"/>
              </w:rPr>
            </w:pPr>
            <w:r w:rsidRPr="007B4375">
              <w:rPr>
                <w:rFonts w:ascii="Times New Roman" w:eastAsia="Times New Roman" w:hAnsi="Times New Roman" w:cs="Times New Roman"/>
                <w:b/>
                <w:bCs/>
                <w:color w:val="FF0000"/>
                <w:kern w:val="36"/>
                <w:sz w:val="28"/>
                <w:szCs w:val="28"/>
              </w:rPr>
              <w:t>4970</w:t>
            </w:r>
          </w:p>
        </w:tc>
        <w:tc>
          <w:tcPr>
            <w:tcW w:w="880" w:type="dxa"/>
          </w:tcPr>
          <w:p w:rsidR="003533D5" w:rsidRPr="007B4375" w:rsidRDefault="003533D5" w:rsidP="006C0600">
            <w:pPr>
              <w:jc w:val="both"/>
              <w:outlineLvl w:val="0"/>
              <w:rPr>
                <w:rFonts w:ascii="Times New Roman" w:eastAsia="Times New Roman" w:hAnsi="Times New Roman" w:cs="Times New Roman"/>
                <w:b/>
                <w:bCs/>
                <w:color w:val="FF0000"/>
                <w:kern w:val="36"/>
                <w:sz w:val="28"/>
                <w:szCs w:val="28"/>
              </w:rPr>
            </w:pPr>
            <w:r w:rsidRPr="007B4375">
              <w:rPr>
                <w:rFonts w:ascii="Times New Roman" w:eastAsia="Times New Roman" w:hAnsi="Times New Roman" w:cs="Times New Roman"/>
                <w:b/>
                <w:bCs/>
                <w:color w:val="FF0000"/>
                <w:kern w:val="36"/>
                <w:sz w:val="28"/>
                <w:szCs w:val="28"/>
              </w:rPr>
              <w:t>67,7</w:t>
            </w:r>
          </w:p>
        </w:tc>
        <w:tc>
          <w:tcPr>
            <w:tcW w:w="575" w:type="dxa"/>
          </w:tcPr>
          <w:p w:rsidR="003533D5" w:rsidRPr="007B4375" w:rsidRDefault="003533D5" w:rsidP="006C0600">
            <w:pPr>
              <w:jc w:val="both"/>
              <w:outlineLvl w:val="0"/>
              <w:rPr>
                <w:rFonts w:ascii="Times New Roman" w:eastAsia="Times New Roman" w:hAnsi="Times New Roman" w:cs="Times New Roman"/>
                <w:b/>
                <w:bCs/>
                <w:color w:val="FF0000"/>
                <w:kern w:val="36"/>
                <w:sz w:val="28"/>
                <w:szCs w:val="28"/>
              </w:rPr>
            </w:pPr>
            <w:r w:rsidRPr="007B4375">
              <w:rPr>
                <w:rFonts w:ascii="Times New Roman" w:eastAsia="Times New Roman" w:hAnsi="Times New Roman" w:cs="Times New Roman"/>
                <w:b/>
                <w:bCs/>
                <w:color w:val="FF0000"/>
                <w:kern w:val="36"/>
                <w:sz w:val="28"/>
                <w:szCs w:val="28"/>
              </w:rPr>
              <w:t>62</w:t>
            </w:r>
          </w:p>
        </w:tc>
        <w:tc>
          <w:tcPr>
            <w:tcW w:w="706" w:type="dxa"/>
          </w:tcPr>
          <w:p w:rsidR="003533D5" w:rsidRPr="007B4375" w:rsidRDefault="003533D5" w:rsidP="006C0600">
            <w:pPr>
              <w:jc w:val="both"/>
              <w:outlineLvl w:val="0"/>
              <w:rPr>
                <w:rFonts w:ascii="Times New Roman" w:eastAsia="Times New Roman" w:hAnsi="Times New Roman" w:cs="Times New Roman"/>
                <w:b/>
                <w:bCs/>
                <w:color w:val="FF0000"/>
                <w:kern w:val="36"/>
                <w:sz w:val="28"/>
                <w:szCs w:val="28"/>
              </w:rPr>
            </w:pPr>
            <w:r w:rsidRPr="007B4375">
              <w:rPr>
                <w:rFonts w:ascii="Times New Roman" w:eastAsia="Times New Roman" w:hAnsi="Times New Roman" w:cs="Times New Roman"/>
                <w:b/>
                <w:bCs/>
                <w:color w:val="FF0000"/>
                <w:kern w:val="36"/>
                <w:sz w:val="28"/>
                <w:szCs w:val="28"/>
              </w:rPr>
              <w:t>1,2</w:t>
            </w:r>
          </w:p>
        </w:tc>
        <w:tc>
          <w:tcPr>
            <w:tcW w:w="856" w:type="dxa"/>
          </w:tcPr>
          <w:p w:rsidR="003533D5" w:rsidRPr="007B4375" w:rsidRDefault="003533D5" w:rsidP="006C0600">
            <w:pPr>
              <w:jc w:val="both"/>
              <w:outlineLvl w:val="0"/>
              <w:rPr>
                <w:rFonts w:ascii="Times New Roman" w:eastAsia="Times New Roman" w:hAnsi="Times New Roman" w:cs="Times New Roman"/>
                <w:b/>
                <w:bCs/>
                <w:color w:val="FF0000"/>
                <w:kern w:val="36"/>
                <w:sz w:val="28"/>
                <w:szCs w:val="28"/>
              </w:rPr>
            </w:pPr>
            <w:r w:rsidRPr="007B4375">
              <w:rPr>
                <w:rFonts w:ascii="Times New Roman" w:eastAsia="Times New Roman" w:hAnsi="Times New Roman" w:cs="Times New Roman"/>
                <w:b/>
                <w:bCs/>
                <w:color w:val="FF0000"/>
                <w:kern w:val="36"/>
                <w:sz w:val="28"/>
                <w:szCs w:val="28"/>
              </w:rPr>
              <w:t>36</w:t>
            </w:r>
          </w:p>
        </w:tc>
        <w:tc>
          <w:tcPr>
            <w:tcW w:w="766" w:type="dxa"/>
          </w:tcPr>
          <w:p w:rsidR="003533D5" w:rsidRPr="007B4375" w:rsidRDefault="003533D5" w:rsidP="006C0600">
            <w:pPr>
              <w:jc w:val="both"/>
              <w:outlineLvl w:val="0"/>
              <w:rPr>
                <w:rFonts w:ascii="Times New Roman" w:eastAsia="Times New Roman" w:hAnsi="Times New Roman" w:cs="Times New Roman"/>
                <w:b/>
                <w:bCs/>
                <w:color w:val="FF0000"/>
                <w:kern w:val="36"/>
                <w:sz w:val="28"/>
                <w:szCs w:val="28"/>
              </w:rPr>
            </w:pPr>
            <w:r w:rsidRPr="007B4375">
              <w:rPr>
                <w:rFonts w:ascii="Times New Roman" w:eastAsia="Times New Roman" w:hAnsi="Times New Roman" w:cs="Times New Roman"/>
                <w:b/>
                <w:bCs/>
                <w:color w:val="FF0000"/>
                <w:kern w:val="36"/>
                <w:sz w:val="28"/>
                <w:szCs w:val="28"/>
              </w:rPr>
              <w:t>0,7</w:t>
            </w:r>
          </w:p>
        </w:tc>
        <w:tc>
          <w:tcPr>
            <w:tcW w:w="1276" w:type="dxa"/>
          </w:tcPr>
          <w:p w:rsidR="003533D5" w:rsidRPr="007B4375" w:rsidRDefault="003533D5" w:rsidP="006C0600">
            <w:pPr>
              <w:rPr>
                <w:b/>
                <w:color w:val="FF0000"/>
              </w:rPr>
            </w:pPr>
            <w:r w:rsidRPr="007B4375">
              <w:rPr>
                <w:rFonts w:ascii="Times New Roman" w:eastAsia="Times New Roman" w:hAnsi="Times New Roman" w:cs="Times New Roman"/>
                <w:b/>
                <w:bCs/>
                <w:color w:val="FF0000"/>
                <w:kern w:val="36"/>
                <w:sz w:val="28"/>
                <w:szCs w:val="28"/>
              </w:rPr>
              <w:t>+0,4</w:t>
            </w:r>
          </w:p>
        </w:tc>
      </w:tr>
      <w:tr w:rsidR="00462414" w:rsidTr="003533D5">
        <w:trPr>
          <w:trHeight w:val="415"/>
        </w:trPr>
        <w:tc>
          <w:tcPr>
            <w:tcW w:w="1360" w:type="dxa"/>
          </w:tcPr>
          <w:p w:rsidR="00462414" w:rsidRDefault="00462414" w:rsidP="006C0600">
            <w:pPr>
              <w:jc w:val="both"/>
              <w:outlineLvl w:val="0"/>
              <w:rPr>
                <w:rFonts w:ascii="Times New Roman" w:eastAsia="Times New Roman" w:hAnsi="Times New Roman" w:cs="Times New Roman"/>
                <w:bCs/>
                <w:kern w:val="36"/>
                <w:sz w:val="28"/>
                <w:szCs w:val="28"/>
              </w:rPr>
            </w:pPr>
          </w:p>
        </w:tc>
        <w:tc>
          <w:tcPr>
            <w:tcW w:w="1444" w:type="dxa"/>
          </w:tcPr>
          <w:p w:rsidR="00462414" w:rsidRDefault="00462414" w:rsidP="006C0600">
            <w:pPr>
              <w:jc w:val="both"/>
              <w:outlineLvl w:val="0"/>
              <w:rPr>
                <w:rFonts w:ascii="Times New Roman" w:eastAsia="Times New Roman" w:hAnsi="Times New Roman" w:cs="Times New Roman"/>
                <w:bCs/>
                <w:kern w:val="36"/>
                <w:sz w:val="28"/>
                <w:szCs w:val="28"/>
              </w:rPr>
            </w:pPr>
          </w:p>
        </w:tc>
        <w:tc>
          <w:tcPr>
            <w:tcW w:w="1399" w:type="dxa"/>
          </w:tcPr>
          <w:p w:rsidR="00462414" w:rsidRPr="00462414" w:rsidRDefault="00462414" w:rsidP="006C0600">
            <w:pPr>
              <w:rPr>
                <w:b/>
                <w:color w:val="0000FF"/>
              </w:rPr>
            </w:pPr>
            <w:r w:rsidRPr="00462414">
              <w:rPr>
                <w:rFonts w:ascii="Times New Roman" w:eastAsia="Times New Roman" w:hAnsi="Times New Roman" w:cs="Times New Roman"/>
                <w:b/>
                <w:bCs/>
                <w:color w:val="0000FF"/>
                <w:kern w:val="36"/>
                <w:sz w:val="28"/>
                <w:szCs w:val="28"/>
              </w:rPr>
              <w:t>В. район</w:t>
            </w:r>
          </w:p>
        </w:tc>
        <w:tc>
          <w:tcPr>
            <w:tcW w:w="1159" w:type="dxa"/>
          </w:tcPr>
          <w:p w:rsidR="00462414" w:rsidRPr="00462414" w:rsidRDefault="00462414" w:rsidP="006C0600">
            <w:pPr>
              <w:jc w:val="both"/>
              <w:outlineLvl w:val="0"/>
              <w:rPr>
                <w:rFonts w:ascii="Times New Roman" w:eastAsia="Times New Roman" w:hAnsi="Times New Roman" w:cs="Times New Roman"/>
                <w:b/>
                <w:bCs/>
                <w:color w:val="0000FF"/>
                <w:kern w:val="36"/>
                <w:sz w:val="28"/>
                <w:szCs w:val="28"/>
              </w:rPr>
            </w:pPr>
            <w:r w:rsidRPr="00462414">
              <w:rPr>
                <w:rFonts w:ascii="Times New Roman" w:eastAsia="Times New Roman" w:hAnsi="Times New Roman" w:cs="Times New Roman"/>
                <w:b/>
                <w:bCs/>
                <w:color w:val="0000FF"/>
                <w:kern w:val="36"/>
                <w:sz w:val="28"/>
                <w:szCs w:val="28"/>
              </w:rPr>
              <w:t>1025</w:t>
            </w:r>
          </w:p>
        </w:tc>
        <w:tc>
          <w:tcPr>
            <w:tcW w:w="880" w:type="dxa"/>
          </w:tcPr>
          <w:p w:rsidR="00462414" w:rsidRPr="007B4375" w:rsidRDefault="00462414" w:rsidP="006C0600">
            <w:pPr>
              <w:jc w:val="both"/>
              <w:outlineLvl w:val="0"/>
              <w:rPr>
                <w:rFonts w:ascii="Times New Roman" w:eastAsia="Times New Roman" w:hAnsi="Times New Roman" w:cs="Times New Roman"/>
                <w:b/>
                <w:bCs/>
                <w:color w:val="0000FF"/>
                <w:kern w:val="36"/>
                <w:sz w:val="28"/>
                <w:szCs w:val="28"/>
              </w:rPr>
            </w:pPr>
            <w:r w:rsidRPr="007B4375">
              <w:rPr>
                <w:rFonts w:ascii="Times New Roman" w:eastAsia="Times New Roman" w:hAnsi="Times New Roman" w:cs="Times New Roman"/>
                <w:b/>
                <w:bCs/>
                <w:color w:val="0000FF"/>
                <w:kern w:val="36"/>
                <w:sz w:val="28"/>
                <w:szCs w:val="28"/>
              </w:rPr>
              <w:t>66,9</w:t>
            </w:r>
          </w:p>
        </w:tc>
        <w:tc>
          <w:tcPr>
            <w:tcW w:w="575" w:type="dxa"/>
          </w:tcPr>
          <w:p w:rsidR="00462414" w:rsidRPr="007B4375" w:rsidRDefault="00462414" w:rsidP="006C0600">
            <w:pPr>
              <w:jc w:val="both"/>
              <w:outlineLvl w:val="0"/>
              <w:rPr>
                <w:rFonts w:ascii="Times New Roman" w:eastAsia="Times New Roman" w:hAnsi="Times New Roman" w:cs="Times New Roman"/>
                <w:b/>
                <w:bCs/>
                <w:color w:val="0000FF"/>
                <w:kern w:val="36"/>
                <w:sz w:val="28"/>
                <w:szCs w:val="28"/>
              </w:rPr>
            </w:pPr>
            <w:r w:rsidRPr="007B4375">
              <w:rPr>
                <w:rFonts w:ascii="Times New Roman" w:eastAsia="Times New Roman" w:hAnsi="Times New Roman" w:cs="Times New Roman"/>
                <w:b/>
                <w:bCs/>
                <w:color w:val="0000FF"/>
                <w:kern w:val="36"/>
                <w:sz w:val="28"/>
                <w:szCs w:val="28"/>
              </w:rPr>
              <w:t>16</w:t>
            </w:r>
          </w:p>
        </w:tc>
        <w:tc>
          <w:tcPr>
            <w:tcW w:w="706" w:type="dxa"/>
          </w:tcPr>
          <w:p w:rsidR="00462414" w:rsidRPr="007B4375" w:rsidRDefault="00462414" w:rsidP="006C0600">
            <w:pPr>
              <w:jc w:val="both"/>
              <w:outlineLvl w:val="0"/>
              <w:rPr>
                <w:rFonts w:ascii="Times New Roman" w:eastAsia="Times New Roman" w:hAnsi="Times New Roman" w:cs="Times New Roman"/>
                <w:b/>
                <w:bCs/>
                <w:color w:val="0000FF"/>
                <w:kern w:val="36"/>
                <w:sz w:val="28"/>
                <w:szCs w:val="28"/>
              </w:rPr>
            </w:pPr>
            <w:r w:rsidRPr="007B4375">
              <w:rPr>
                <w:rFonts w:ascii="Times New Roman" w:eastAsia="Times New Roman" w:hAnsi="Times New Roman" w:cs="Times New Roman"/>
                <w:b/>
                <w:bCs/>
                <w:color w:val="0000FF"/>
                <w:kern w:val="36"/>
                <w:sz w:val="28"/>
                <w:szCs w:val="28"/>
              </w:rPr>
              <w:t>1,6</w:t>
            </w:r>
          </w:p>
        </w:tc>
        <w:tc>
          <w:tcPr>
            <w:tcW w:w="856" w:type="dxa"/>
          </w:tcPr>
          <w:p w:rsidR="00462414" w:rsidRPr="007B4375" w:rsidRDefault="003533D5" w:rsidP="006C0600">
            <w:pPr>
              <w:jc w:val="both"/>
              <w:outlineLvl w:val="0"/>
              <w:rPr>
                <w:rFonts w:ascii="Times New Roman" w:eastAsia="Times New Roman" w:hAnsi="Times New Roman" w:cs="Times New Roman"/>
                <w:b/>
                <w:bCs/>
                <w:color w:val="0000FF"/>
                <w:kern w:val="36"/>
                <w:sz w:val="28"/>
                <w:szCs w:val="28"/>
              </w:rPr>
            </w:pPr>
            <w:r w:rsidRPr="007B4375">
              <w:rPr>
                <w:rFonts w:ascii="Times New Roman" w:eastAsia="Times New Roman" w:hAnsi="Times New Roman" w:cs="Times New Roman"/>
                <w:b/>
                <w:bCs/>
                <w:color w:val="0000FF"/>
                <w:kern w:val="36"/>
                <w:sz w:val="28"/>
                <w:szCs w:val="28"/>
              </w:rPr>
              <w:t>4</w:t>
            </w:r>
          </w:p>
        </w:tc>
        <w:tc>
          <w:tcPr>
            <w:tcW w:w="766" w:type="dxa"/>
          </w:tcPr>
          <w:p w:rsidR="00462414" w:rsidRPr="007B4375" w:rsidRDefault="003533D5" w:rsidP="006C0600">
            <w:pPr>
              <w:jc w:val="both"/>
              <w:outlineLvl w:val="0"/>
              <w:rPr>
                <w:rFonts w:ascii="Times New Roman" w:eastAsia="Times New Roman" w:hAnsi="Times New Roman" w:cs="Times New Roman"/>
                <w:b/>
                <w:bCs/>
                <w:color w:val="0000FF"/>
                <w:kern w:val="36"/>
                <w:sz w:val="28"/>
                <w:szCs w:val="28"/>
              </w:rPr>
            </w:pPr>
            <w:r w:rsidRPr="007B4375">
              <w:rPr>
                <w:rFonts w:ascii="Times New Roman" w:eastAsia="Times New Roman" w:hAnsi="Times New Roman" w:cs="Times New Roman"/>
                <w:b/>
                <w:bCs/>
                <w:color w:val="0000FF"/>
                <w:kern w:val="36"/>
                <w:sz w:val="28"/>
                <w:szCs w:val="28"/>
              </w:rPr>
              <w:t>0,4</w:t>
            </w:r>
          </w:p>
        </w:tc>
        <w:tc>
          <w:tcPr>
            <w:tcW w:w="1276" w:type="dxa"/>
          </w:tcPr>
          <w:p w:rsidR="00462414" w:rsidRPr="007B4375" w:rsidRDefault="003533D5" w:rsidP="006C0600">
            <w:pPr>
              <w:jc w:val="both"/>
              <w:outlineLvl w:val="0"/>
              <w:rPr>
                <w:rFonts w:ascii="Times New Roman" w:eastAsia="Times New Roman" w:hAnsi="Times New Roman" w:cs="Times New Roman"/>
                <w:b/>
                <w:bCs/>
                <w:color w:val="0000FF"/>
                <w:kern w:val="36"/>
                <w:sz w:val="28"/>
                <w:szCs w:val="28"/>
              </w:rPr>
            </w:pPr>
            <w:r w:rsidRPr="007B4375">
              <w:rPr>
                <w:rFonts w:ascii="Times New Roman" w:eastAsia="Times New Roman" w:hAnsi="Times New Roman" w:cs="Times New Roman"/>
                <w:b/>
                <w:bCs/>
                <w:color w:val="0000FF"/>
                <w:kern w:val="36"/>
                <w:sz w:val="28"/>
                <w:szCs w:val="28"/>
              </w:rPr>
              <w:t>-0,1</w:t>
            </w:r>
          </w:p>
        </w:tc>
      </w:tr>
      <w:tr w:rsidR="003533D5" w:rsidTr="003533D5">
        <w:tc>
          <w:tcPr>
            <w:tcW w:w="1360"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12</w:t>
            </w:r>
          </w:p>
        </w:tc>
        <w:tc>
          <w:tcPr>
            <w:tcW w:w="1444"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76</w:t>
            </w:r>
          </w:p>
        </w:tc>
        <w:tc>
          <w:tcPr>
            <w:tcW w:w="1399" w:type="dxa"/>
          </w:tcPr>
          <w:p w:rsidR="003533D5" w:rsidRDefault="003533D5" w:rsidP="006C0600">
            <w:r w:rsidRPr="00C84651">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 xml:space="preserve"> 76</w:t>
            </w:r>
          </w:p>
        </w:tc>
        <w:tc>
          <w:tcPr>
            <w:tcW w:w="1159"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119</w:t>
            </w:r>
          </w:p>
        </w:tc>
        <w:tc>
          <w:tcPr>
            <w:tcW w:w="880"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64,4</w:t>
            </w:r>
          </w:p>
        </w:tc>
        <w:tc>
          <w:tcPr>
            <w:tcW w:w="575"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w:t>
            </w:r>
          </w:p>
        </w:tc>
        <w:tc>
          <w:tcPr>
            <w:tcW w:w="70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1,7</w:t>
            </w:r>
          </w:p>
        </w:tc>
        <w:tc>
          <w:tcPr>
            <w:tcW w:w="85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6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1276" w:type="dxa"/>
          </w:tcPr>
          <w:p w:rsidR="003533D5" w:rsidRPr="00A86796" w:rsidRDefault="003533D5" w:rsidP="006C0600">
            <w:pP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-2,4</w:t>
            </w:r>
          </w:p>
        </w:tc>
      </w:tr>
      <w:tr w:rsidR="003533D5" w:rsidTr="003533D5">
        <w:tc>
          <w:tcPr>
            <w:tcW w:w="1360"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13</w:t>
            </w:r>
          </w:p>
        </w:tc>
        <w:tc>
          <w:tcPr>
            <w:tcW w:w="1444"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78</w:t>
            </w:r>
          </w:p>
        </w:tc>
        <w:tc>
          <w:tcPr>
            <w:tcW w:w="1399" w:type="dxa"/>
          </w:tcPr>
          <w:p w:rsidR="003533D5" w:rsidRDefault="003533D5" w:rsidP="006C0600">
            <w:r>
              <w:rPr>
                <w:rFonts w:ascii="Times New Roman" w:eastAsia="Times New Roman" w:hAnsi="Times New Roman" w:cs="Times New Roman"/>
                <w:bCs/>
                <w:kern w:val="36"/>
                <w:sz w:val="28"/>
                <w:szCs w:val="28"/>
              </w:rPr>
              <w:t>РВТЛ</w:t>
            </w:r>
          </w:p>
        </w:tc>
        <w:tc>
          <w:tcPr>
            <w:tcW w:w="1159"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25</w:t>
            </w:r>
          </w:p>
        </w:tc>
        <w:tc>
          <w:tcPr>
            <w:tcW w:w="880"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64,1</w:t>
            </w:r>
          </w:p>
        </w:tc>
        <w:tc>
          <w:tcPr>
            <w:tcW w:w="575"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0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5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6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1276" w:type="dxa"/>
          </w:tcPr>
          <w:p w:rsidR="003533D5" w:rsidRPr="00A86796" w:rsidRDefault="003533D5" w:rsidP="006C0600">
            <w:pP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-3,5</w:t>
            </w:r>
          </w:p>
        </w:tc>
      </w:tr>
      <w:tr w:rsidR="003533D5" w:rsidTr="003533D5">
        <w:tc>
          <w:tcPr>
            <w:tcW w:w="1360"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14</w:t>
            </w:r>
          </w:p>
        </w:tc>
        <w:tc>
          <w:tcPr>
            <w:tcW w:w="1444"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82</w:t>
            </w:r>
          </w:p>
        </w:tc>
        <w:tc>
          <w:tcPr>
            <w:tcW w:w="1399" w:type="dxa"/>
          </w:tcPr>
          <w:p w:rsidR="003533D5" w:rsidRDefault="003533D5" w:rsidP="006C0600">
            <w:r w:rsidRPr="00C84651">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 xml:space="preserve"> 98</w:t>
            </w:r>
          </w:p>
        </w:tc>
        <w:tc>
          <w:tcPr>
            <w:tcW w:w="1159"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43</w:t>
            </w:r>
          </w:p>
        </w:tc>
        <w:tc>
          <w:tcPr>
            <w:tcW w:w="880"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62,4</w:t>
            </w:r>
          </w:p>
        </w:tc>
        <w:tc>
          <w:tcPr>
            <w:tcW w:w="575"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w:t>
            </w:r>
          </w:p>
        </w:tc>
        <w:tc>
          <w:tcPr>
            <w:tcW w:w="70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2,3</w:t>
            </w:r>
          </w:p>
        </w:tc>
        <w:tc>
          <w:tcPr>
            <w:tcW w:w="85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6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1276" w:type="dxa"/>
          </w:tcPr>
          <w:p w:rsidR="003533D5" w:rsidRPr="00A86796" w:rsidRDefault="003533D5" w:rsidP="006C0600">
            <w:pP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-4,1</w:t>
            </w:r>
          </w:p>
        </w:tc>
      </w:tr>
      <w:tr w:rsidR="003533D5" w:rsidTr="003533D5">
        <w:tc>
          <w:tcPr>
            <w:tcW w:w="1360"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15</w:t>
            </w:r>
          </w:p>
        </w:tc>
        <w:tc>
          <w:tcPr>
            <w:tcW w:w="1444"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89</w:t>
            </w:r>
          </w:p>
        </w:tc>
        <w:tc>
          <w:tcPr>
            <w:tcW w:w="1399" w:type="dxa"/>
          </w:tcPr>
          <w:p w:rsidR="003533D5" w:rsidRDefault="003533D5" w:rsidP="006C0600">
            <w:r w:rsidRPr="00C84651">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 xml:space="preserve"> 100</w:t>
            </w:r>
          </w:p>
        </w:tc>
        <w:tc>
          <w:tcPr>
            <w:tcW w:w="1159"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50</w:t>
            </w:r>
          </w:p>
        </w:tc>
        <w:tc>
          <w:tcPr>
            <w:tcW w:w="880"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63,4</w:t>
            </w:r>
          </w:p>
        </w:tc>
        <w:tc>
          <w:tcPr>
            <w:tcW w:w="575"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0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5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w:t>
            </w:r>
          </w:p>
        </w:tc>
        <w:tc>
          <w:tcPr>
            <w:tcW w:w="76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w:t>
            </w:r>
          </w:p>
        </w:tc>
        <w:tc>
          <w:tcPr>
            <w:tcW w:w="1276" w:type="dxa"/>
          </w:tcPr>
          <w:p w:rsidR="003533D5" w:rsidRPr="00A86796" w:rsidRDefault="003533D5" w:rsidP="006C0600">
            <w:pP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-5,2</w:t>
            </w:r>
          </w:p>
        </w:tc>
      </w:tr>
      <w:tr w:rsidR="003533D5" w:rsidTr="003533D5">
        <w:tc>
          <w:tcPr>
            <w:tcW w:w="1360"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16</w:t>
            </w:r>
          </w:p>
        </w:tc>
        <w:tc>
          <w:tcPr>
            <w:tcW w:w="1444"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91</w:t>
            </w:r>
          </w:p>
        </w:tc>
        <w:tc>
          <w:tcPr>
            <w:tcW w:w="1399" w:type="dxa"/>
          </w:tcPr>
          <w:p w:rsidR="003533D5" w:rsidRDefault="003533D5" w:rsidP="006C0600">
            <w:r w:rsidRPr="00C84651">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 xml:space="preserve"> 96</w:t>
            </w:r>
          </w:p>
        </w:tc>
        <w:tc>
          <w:tcPr>
            <w:tcW w:w="1159"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23</w:t>
            </w:r>
          </w:p>
        </w:tc>
        <w:tc>
          <w:tcPr>
            <w:tcW w:w="880"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61,9</w:t>
            </w:r>
          </w:p>
        </w:tc>
        <w:tc>
          <w:tcPr>
            <w:tcW w:w="575"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0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5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6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1276" w:type="dxa"/>
          </w:tcPr>
          <w:p w:rsidR="003533D5" w:rsidRPr="00A86796" w:rsidRDefault="003533D5" w:rsidP="006C0600">
            <w:pP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-5,7</w:t>
            </w:r>
          </w:p>
        </w:tc>
      </w:tr>
      <w:tr w:rsidR="003533D5" w:rsidTr="003533D5">
        <w:tc>
          <w:tcPr>
            <w:tcW w:w="1360"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17</w:t>
            </w:r>
          </w:p>
        </w:tc>
        <w:tc>
          <w:tcPr>
            <w:tcW w:w="1444"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94</w:t>
            </w:r>
          </w:p>
        </w:tc>
        <w:tc>
          <w:tcPr>
            <w:tcW w:w="1399" w:type="dxa"/>
          </w:tcPr>
          <w:p w:rsidR="003533D5" w:rsidRDefault="003533D5" w:rsidP="006C0600">
            <w:r w:rsidRPr="00C84651">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 xml:space="preserve"> 3</w:t>
            </w:r>
          </w:p>
        </w:tc>
        <w:tc>
          <w:tcPr>
            <w:tcW w:w="1159"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24</w:t>
            </w:r>
          </w:p>
        </w:tc>
        <w:tc>
          <w:tcPr>
            <w:tcW w:w="880"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61,0</w:t>
            </w:r>
          </w:p>
        </w:tc>
        <w:tc>
          <w:tcPr>
            <w:tcW w:w="575"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0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5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6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1276" w:type="dxa"/>
          </w:tcPr>
          <w:p w:rsidR="003533D5" w:rsidRPr="00A86796" w:rsidRDefault="003533D5" w:rsidP="006C0600">
            <w:pP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-6,6</w:t>
            </w:r>
          </w:p>
        </w:tc>
      </w:tr>
      <w:tr w:rsidR="003533D5" w:rsidTr="003533D5">
        <w:tc>
          <w:tcPr>
            <w:tcW w:w="1360"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lastRenderedPageBreak/>
              <w:t>18</w:t>
            </w:r>
          </w:p>
        </w:tc>
        <w:tc>
          <w:tcPr>
            <w:tcW w:w="1444"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100</w:t>
            </w:r>
          </w:p>
        </w:tc>
        <w:tc>
          <w:tcPr>
            <w:tcW w:w="1399" w:type="dxa"/>
          </w:tcPr>
          <w:p w:rsidR="003533D5" w:rsidRDefault="003533D5" w:rsidP="006C0600">
            <w:r w:rsidRPr="006F7469">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 xml:space="preserve"> 6</w:t>
            </w:r>
          </w:p>
        </w:tc>
        <w:tc>
          <w:tcPr>
            <w:tcW w:w="1159"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15</w:t>
            </w:r>
          </w:p>
        </w:tc>
        <w:tc>
          <w:tcPr>
            <w:tcW w:w="880"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59,6</w:t>
            </w:r>
          </w:p>
        </w:tc>
        <w:tc>
          <w:tcPr>
            <w:tcW w:w="575"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0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5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6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1276" w:type="dxa"/>
          </w:tcPr>
          <w:p w:rsidR="003533D5" w:rsidRPr="00A86796" w:rsidRDefault="003533D5" w:rsidP="006C0600">
            <w:pP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-8,0</w:t>
            </w:r>
          </w:p>
        </w:tc>
      </w:tr>
      <w:tr w:rsidR="003533D5" w:rsidTr="003533D5">
        <w:tc>
          <w:tcPr>
            <w:tcW w:w="1360"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19</w:t>
            </w:r>
          </w:p>
        </w:tc>
        <w:tc>
          <w:tcPr>
            <w:tcW w:w="1444"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101</w:t>
            </w:r>
          </w:p>
        </w:tc>
        <w:tc>
          <w:tcPr>
            <w:tcW w:w="1399" w:type="dxa"/>
          </w:tcPr>
          <w:p w:rsidR="003533D5" w:rsidRDefault="003533D5" w:rsidP="006C0600">
            <w:r w:rsidRPr="006F7469">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 xml:space="preserve"> 93</w:t>
            </w:r>
          </w:p>
        </w:tc>
        <w:tc>
          <w:tcPr>
            <w:tcW w:w="1159"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17</w:t>
            </w:r>
          </w:p>
        </w:tc>
        <w:tc>
          <w:tcPr>
            <w:tcW w:w="880"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59,4</w:t>
            </w:r>
          </w:p>
        </w:tc>
        <w:tc>
          <w:tcPr>
            <w:tcW w:w="575"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0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5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6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1276" w:type="dxa"/>
          </w:tcPr>
          <w:p w:rsidR="003533D5" w:rsidRPr="00A86796" w:rsidRDefault="003533D5" w:rsidP="006C0600">
            <w:pP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-8,2</w:t>
            </w:r>
          </w:p>
        </w:tc>
      </w:tr>
      <w:tr w:rsidR="003533D5" w:rsidTr="003533D5">
        <w:tc>
          <w:tcPr>
            <w:tcW w:w="1360"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20</w:t>
            </w:r>
          </w:p>
        </w:tc>
        <w:tc>
          <w:tcPr>
            <w:tcW w:w="1444"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102</w:t>
            </w:r>
          </w:p>
        </w:tc>
        <w:tc>
          <w:tcPr>
            <w:tcW w:w="1399" w:type="dxa"/>
          </w:tcPr>
          <w:p w:rsidR="003533D5" w:rsidRDefault="003533D5" w:rsidP="006C0600">
            <w:r w:rsidRPr="006F7469">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 xml:space="preserve"> 82</w:t>
            </w:r>
          </w:p>
        </w:tc>
        <w:tc>
          <w:tcPr>
            <w:tcW w:w="1159"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15</w:t>
            </w:r>
          </w:p>
        </w:tc>
        <w:tc>
          <w:tcPr>
            <w:tcW w:w="880"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58,1</w:t>
            </w:r>
          </w:p>
        </w:tc>
        <w:tc>
          <w:tcPr>
            <w:tcW w:w="575"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0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5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6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1276" w:type="dxa"/>
          </w:tcPr>
          <w:p w:rsidR="003533D5" w:rsidRPr="00A86796" w:rsidRDefault="003533D5" w:rsidP="006C0600">
            <w:pP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-9,5</w:t>
            </w:r>
          </w:p>
        </w:tc>
      </w:tr>
      <w:tr w:rsidR="003533D5" w:rsidTr="003533D5">
        <w:tc>
          <w:tcPr>
            <w:tcW w:w="1360"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21</w:t>
            </w:r>
          </w:p>
        </w:tc>
        <w:tc>
          <w:tcPr>
            <w:tcW w:w="1444"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105</w:t>
            </w:r>
          </w:p>
        </w:tc>
        <w:tc>
          <w:tcPr>
            <w:tcW w:w="1399" w:type="dxa"/>
          </w:tcPr>
          <w:p w:rsidR="003533D5" w:rsidRDefault="003533D5" w:rsidP="006C0600">
            <w:r w:rsidRPr="006F7469">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 xml:space="preserve"> 90</w:t>
            </w:r>
          </w:p>
        </w:tc>
        <w:tc>
          <w:tcPr>
            <w:tcW w:w="1159"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102</w:t>
            </w:r>
          </w:p>
        </w:tc>
        <w:tc>
          <w:tcPr>
            <w:tcW w:w="880"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57,1</w:t>
            </w:r>
          </w:p>
        </w:tc>
        <w:tc>
          <w:tcPr>
            <w:tcW w:w="575"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0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5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w:t>
            </w:r>
          </w:p>
        </w:tc>
        <w:tc>
          <w:tcPr>
            <w:tcW w:w="76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w:t>
            </w:r>
          </w:p>
        </w:tc>
        <w:tc>
          <w:tcPr>
            <w:tcW w:w="1276" w:type="dxa"/>
          </w:tcPr>
          <w:p w:rsidR="003533D5" w:rsidRPr="00A86796" w:rsidRDefault="003533D5" w:rsidP="006C0600">
            <w:pP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-11,0</w:t>
            </w:r>
          </w:p>
        </w:tc>
      </w:tr>
      <w:tr w:rsidR="003533D5" w:rsidTr="003533D5">
        <w:tc>
          <w:tcPr>
            <w:tcW w:w="1360"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22</w:t>
            </w:r>
          </w:p>
        </w:tc>
        <w:tc>
          <w:tcPr>
            <w:tcW w:w="1444"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110</w:t>
            </w:r>
          </w:p>
        </w:tc>
        <w:tc>
          <w:tcPr>
            <w:tcW w:w="1399" w:type="dxa"/>
          </w:tcPr>
          <w:p w:rsidR="003533D5" w:rsidRDefault="003533D5" w:rsidP="006C0600">
            <w:r w:rsidRPr="00EE28F7">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 xml:space="preserve"> 101</w:t>
            </w:r>
          </w:p>
        </w:tc>
        <w:tc>
          <w:tcPr>
            <w:tcW w:w="1159"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25</w:t>
            </w:r>
          </w:p>
        </w:tc>
        <w:tc>
          <w:tcPr>
            <w:tcW w:w="880"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54,8</w:t>
            </w:r>
          </w:p>
        </w:tc>
        <w:tc>
          <w:tcPr>
            <w:tcW w:w="575"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0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5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w:t>
            </w:r>
          </w:p>
        </w:tc>
        <w:tc>
          <w:tcPr>
            <w:tcW w:w="76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w:t>
            </w:r>
          </w:p>
        </w:tc>
        <w:tc>
          <w:tcPr>
            <w:tcW w:w="1276" w:type="dxa"/>
          </w:tcPr>
          <w:p w:rsidR="003533D5" w:rsidRPr="00A86796" w:rsidRDefault="003533D5" w:rsidP="006C0600">
            <w:pP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-14,8</w:t>
            </w:r>
          </w:p>
        </w:tc>
      </w:tr>
      <w:tr w:rsidR="003533D5" w:rsidTr="003533D5">
        <w:tc>
          <w:tcPr>
            <w:tcW w:w="1360"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23</w:t>
            </w:r>
          </w:p>
        </w:tc>
        <w:tc>
          <w:tcPr>
            <w:tcW w:w="1444"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113 (2)</w:t>
            </w:r>
          </w:p>
        </w:tc>
        <w:tc>
          <w:tcPr>
            <w:tcW w:w="1399" w:type="dxa"/>
          </w:tcPr>
          <w:p w:rsidR="003533D5" w:rsidRDefault="003533D5" w:rsidP="006C0600">
            <w:r w:rsidRPr="00EE28F7">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 xml:space="preserve"> 8</w:t>
            </w:r>
          </w:p>
        </w:tc>
        <w:tc>
          <w:tcPr>
            <w:tcW w:w="1159"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61</w:t>
            </w:r>
          </w:p>
        </w:tc>
        <w:tc>
          <w:tcPr>
            <w:tcW w:w="880"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49,8</w:t>
            </w:r>
          </w:p>
        </w:tc>
        <w:tc>
          <w:tcPr>
            <w:tcW w:w="575"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0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5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w:t>
            </w:r>
          </w:p>
        </w:tc>
        <w:tc>
          <w:tcPr>
            <w:tcW w:w="766" w:type="dxa"/>
          </w:tcPr>
          <w:p w:rsidR="003533D5" w:rsidRDefault="003533D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1,6</w:t>
            </w:r>
          </w:p>
        </w:tc>
        <w:tc>
          <w:tcPr>
            <w:tcW w:w="1276" w:type="dxa"/>
          </w:tcPr>
          <w:p w:rsidR="003533D5" w:rsidRPr="00A86796" w:rsidRDefault="003533D5" w:rsidP="006C0600">
            <w:pP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-18,7</w:t>
            </w:r>
          </w:p>
        </w:tc>
      </w:tr>
    </w:tbl>
    <w:p w:rsidR="00B76AC5" w:rsidRDefault="00B76AC5" w:rsidP="006C0600">
      <w:pPr>
        <w:spacing w:after="0" w:line="240" w:lineRule="auto"/>
        <w:ind w:firstLine="567"/>
        <w:jc w:val="both"/>
        <w:outlineLvl w:val="0"/>
        <w:rPr>
          <w:rFonts w:ascii="Times New Roman" w:eastAsia="Times New Roman" w:hAnsi="Times New Roman" w:cs="Times New Roman"/>
          <w:bCs/>
          <w:kern w:val="36"/>
          <w:sz w:val="28"/>
          <w:szCs w:val="28"/>
        </w:rPr>
      </w:pPr>
    </w:p>
    <w:p w:rsidR="00A000CD" w:rsidRDefault="00A000CD" w:rsidP="006C0600">
      <w:pPr>
        <w:spacing w:after="0" w:line="240" w:lineRule="auto"/>
        <w:jc w:val="both"/>
        <w:outlineLvl w:val="0"/>
        <w:rPr>
          <w:rFonts w:ascii="Times New Roman" w:eastAsia="Times New Roman" w:hAnsi="Times New Roman" w:cs="Times New Roman"/>
          <w:bCs/>
          <w:kern w:val="36"/>
          <w:sz w:val="28"/>
          <w:szCs w:val="28"/>
        </w:rPr>
      </w:pPr>
      <w:r w:rsidRPr="00A000CD">
        <w:rPr>
          <w:rFonts w:ascii="Times New Roman" w:eastAsia="Times New Roman" w:hAnsi="Times New Roman" w:cs="Times New Roman"/>
          <w:bCs/>
          <w:noProof/>
          <w:kern w:val="36"/>
          <w:sz w:val="28"/>
          <w:szCs w:val="28"/>
        </w:rPr>
        <w:drawing>
          <wp:inline distT="0" distB="0" distL="0" distR="0">
            <wp:extent cx="5181600" cy="3352800"/>
            <wp:effectExtent l="19050" t="0" r="19050" b="0"/>
            <wp:docPr id="2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C0600" w:rsidRDefault="006C0600" w:rsidP="006C0600">
      <w:pPr>
        <w:spacing w:after="0" w:line="240" w:lineRule="auto"/>
        <w:jc w:val="both"/>
        <w:outlineLvl w:val="0"/>
        <w:rPr>
          <w:rFonts w:ascii="Times New Roman" w:eastAsia="Times New Roman" w:hAnsi="Times New Roman" w:cs="Times New Roman"/>
          <w:bCs/>
          <w:kern w:val="36"/>
          <w:sz w:val="28"/>
          <w:szCs w:val="28"/>
        </w:rPr>
      </w:pPr>
    </w:p>
    <w:p w:rsidR="00DA7DD4" w:rsidRDefault="00EC6F7F" w:rsidP="006C0600">
      <w:pPr>
        <w:spacing w:after="0" w:line="240" w:lineRule="auto"/>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noProof/>
          <w:kern w:val="36"/>
          <w:sz w:val="28"/>
          <w:szCs w:val="28"/>
        </w:rPr>
        <w:drawing>
          <wp:inline distT="0" distB="0" distL="0" distR="0">
            <wp:extent cx="6715125" cy="4286250"/>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476D" w:rsidRDefault="00E6476D" w:rsidP="006C0600">
      <w:pPr>
        <w:spacing w:after="0" w:line="240" w:lineRule="auto"/>
        <w:jc w:val="both"/>
        <w:outlineLvl w:val="0"/>
        <w:rPr>
          <w:rFonts w:ascii="Times New Roman" w:eastAsia="Times New Roman" w:hAnsi="Times New Roman" w:cs="Times New Roman"/>
          <w:b/>
          <w:bCs/>
          <w:kern w:val="36"/>
          <w:sz w:val="28"/>
          <w:szCs w:val="28"/>
        </w:rPr>
      </w:pPr>
    </w:p>
    <w:p w:rsidR="00E6476D" w:rsidRPr="00DA7DD4" w:rsidRDefault="00E6476D" w:rsidP="006C0600">
      <w:pPr>
        <w:spacing w:after="0" w:line="240" w:lineRule="auto"/>
        <w:ind w:firstLine="567"/>
        <w:jc w:val="center"/>
        <w:outlineLvl w:val="0"/>
        <w:rPr>
          <w:rFonts w:ascii="Times New Roman" w:eastAsia="Times New Roman" w:hAnsi="Times New Roman" w:cs="Times New Roman"/>
          <w:b/>
          <w:bCs/>
          <w:kern w:val="36"/>
          <w:sz w:val="28"/>
          <w:szCs w:val="28"/>
        </w:rPr>
      </w:pPr>
      <w:r w:rsidRPr="00DA7DD4">
        <w:rPr>
          <w:rFonts w:ascii="Times New Roman" w:eastAsia="Times New Roman" w:hAnsi="Times New Roman" w:cs="Times New Roman"/>
          <w:b/>
          <w:bCs/>
          <w:kern w:val="36"/>
          <w:sz w:val="28"/>
          <w:szCs w:val="28"/>
        </w:rPr>
        <w:t xml:space="preserve">Результаты </w:t>
      </w:r>
      <w:r w:rsidR="00097F01">
        <w:rPr>
          <w:rFonts w:ascii="Times New Roman" w:eastAsia="Times New Roman" w:hAnsi="Times New Roman" w:cs="Times New Roman"/>
          <w:b/>
          <w:bCs/>
          <w:kern w:val="36"/>
          <w:sz w:val="28"/>
          <w:szCs w:val="28"/>
        </w:rPr>
        <w:t xml:space="preserve">ЕГЭ </w:t>
      </w:r>
      <w:r w:rsidRPr="00DA7DD4">
        <w:rPr>
          <w:rFonts w:ascii="Times New Roman" w:eastAsia="Times New Roman" w:hAnsi="Times New Roman" w:cs="Times New Roman"/>
          <w:b/>
          <w:bCs/>
          <w:kern w:val="36"/>
          <w:sz w:val="28"/>
          <w:szCs w:val="28"/>
        </w:rPr>
        <w:t xml:space="preserve">по </w:t>
      </w:r>
      <w:r>
        <w:rPr>
          <w:rFonts w:ascii="Times New Roman" w:eastAsia="Times New Roman" w:hAnsi="Times New Roman" w:cs="Times New Roman"/>
          <w:b/>
          <w:bCs/>
          <w:kern w:val="36"/>
          <w:sz w:val="28"/>
          <w:szCs w:val="28"/>
        </w:rPr>
        <w:t>математике</w:t>
      </w:r>
      <w:r w:rsidRPr="00DA7DD4">
        <w:rPr>
          <w:rFonts w:ascii="Times New Roman" w:eastAsia="Times New Roman" w:hAnsi="Times New Roman" w:cs="Times New Roman"/>
          <w:b/>
          <w:bCs/>
          <w:kern w:val="36"/>
          <w:sz w:val="28"/>
          <w:szCs w:val="28"/>
        </w:rPr>
        <w:t>.</w:t>
      </w:r>
    </w:p>
    <w:p w:rsidR="00E6476D" w:rsidRDefault="00E6476D" w:rsidP="006C0600">
      <w:pPr>
        <w:spacing w:after="0" w:line="240" w:lineRule="auto"/>
        <w:ind w:firstLine="567"/>
        <w:jc w:val="both"/>
        <w:outlineLvl w:val="0"/>
        <w:rPr>
          <w:rFonts w:ascii="Times New Roman" w:eastAsia="Times New Roman" w:hAnsi="Times New Roman" w:cs="Times New Roman"/>
          <w:bCs/>
          <w:kern w:val="36"/>
          <w:sz w:val="28"/>
          <w:szCs w:val="28"/>
        </w:rPr>
      </w:pPr>
    </w:p>
    <w:tbl>
      <w:tblPr>
        <w:tblStyle w:val="a3"/>
        <w:tblW w:w="9321" w:type="dxa"/>
        <w:tblLayout w:type="fixed"/>
        <w:tblLook w:val="04A0"/>
      </w:tblPr>
      <w:tblGrid>
        <w:gridCol w:w="2501"/>
        <w:gridCol w:w="1435"/>
        <w:gridCol w:w="1275"/>
        <w:gridCol w:w="1027"/>
        <w:gridCol w:w="957"/>
        <w:gridCol w:w="1098"/>
        <w:gridCol w:w="1028"/>
      </w:tblGrid>
      <w:tr w:rsidR="00E6476D" w:rsidTr="00E6476D">
        <w:tc>
          <w:tcPr>
            <w:tcW w:w="2501" w:type="dxa"/>
            <w:vMerge w:val="restart"/>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Район</w:t>
            </w:r>
          </w:p>
        </w:tc>
        <w:tc>
          <w:tcPr>
            <w:tcW w:w="1435" w:type="dxa"/>
            <w:vMerge w:val="restart"/>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Всего сдавали</w:t>
            </w:r>
          </w:p>
        </w:tc>
        <w:tc>
          <w:tcPr>
            <w:tcW w:w="1275" w:type="dxa"/>
            <w:vMerge w:val="restart"/>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Средний балл</w:t>
            </w:r>
          </w:p>
        </w:tc>
        <w:tc>
          <w:tcPr>
            <w:tcW w:w="1984" w:type="dxa"/>
            <w:gridSpan w:val="2"/>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100 баллов</w:t>
            </w:r>
          </w:p>
        </w:tc>
        <w:tc>
          <w:tcPr>
            <w:tcW w:w="2126" w:type="dxa"/>
            <w:gridSpan w:val="2"/>
          </w:tcPr>
          <w:p w:rsidR="00E6476D" w:rsidRPr="00504371"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Не преодолели </w:t>
            </w:r>
            <w:r>
              <w:rPr>
                <w:rFonts w:ascii="Times New Roman" w:eastAsia="Times New Roman" w:hAnsi="Times New Roman" w:cs="Times New Roman"/>
                <w:bCs/>
                <w:kern w:val="36"/>
                <w:sz w:val="28"/>
                <w:szCs w:val="28"/>
                <w:lang w:val="en-US"/>
              </w:rPr>
              <w:t>min</w:t>
            </w:r>
            <w:r>
              <w:rPr>
                <w:rFonts w:ascii="Times New Roman" w:eastAsia="Times New Roman" w:hAnsi="Times New Roman" w:cs="Times New Roman"/>
                <w:bCs/>
                <w:kern w:val="36"/>
                <w:sz w:val="28"/>
                <w:szCs w:val="28"/>
              </w:rPr>
              <w:t xml:space="preserve"> порог</w:t>
            </w:r>
          </w:p>
        </w:tc>
      </w:tr>
      <w:tr w:rsidR="00E6476D" w:rsidTr="00E6476D">
        <w:tc>
          <w:tcPr>
            <w:tcW w:w="2501" w:type="dxa"/>
            <w:vMerge/>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p>
        </w:tc>
        <w:tc>
          <w:tcPr>
            <w:tcW w:w="1435" w:type="dxa"/>
            <w:vMerge/>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p>
        </w:tc>
        <w:tc>
          <w:tcPr>
            <w:tcW w:w="1275" w:type="dxa"/>
            <w:vMerge/>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p>
        </w:tc>
        <w:tc>
          <w:tcPr>
            <w:tcW w:w="1027"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Кол-во</w:t>
            </w:r>
          </w:p>
        </w:tc>
        <w:tc>
          <w:tcPr>
            <w:tcW w:w="957"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w:t>
            </w:r>
          </w:p>
        </w:tc>
        <w:tc>
          <w:tcPr>
            <w:tcW w:w="1098"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Кол-во</w:t>
            </w:r>
          </w:p>
        </w:tc>
        <w:tc>
          <w:tcPr>
            <w:tcW w:w="1028"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w:t>
            </w:r>
          </w:p>
        </w:tc>
      </w:tr>
      <w:tr w:rsidR="00E6476D" w:rsidTr="00E6476D">
        <w:tc>
          <w:tcPr>
            <w:tcW w:w="2501"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Ворошиловский</w:t>
            </w:r>
          </w:p>
        </w:tc>
        <w:tc>
          <w:tcPr>
            <w:tcW w:w="1435"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1018</w:t>
            </w:r>
          </w:p>
        </w:tc>
        <w:tc>
          <w:tcPr>
            <w:tcW w:w="1275"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51,8</w:t>
            </w:r>
          </w:p>
        </w:tc>
        <w:tc>
          <w:tcPr>
            <w:tcW w:w="1027"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w:t>
            </w:r>
          </w:p>
        </w:tc>
        <w:tc>
          <w:tcPr>
            <w:tcW w:w="957"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0,2</w:t>
            </w:r>
          </w:p>
        </w:tc>
        <w:tc>
          <w:tcPr>
            <w:tcW w:w="1098"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w:t>
            </w:r>
          </w:p>
        </w:tc>
        <w:tc>
          <w:tcPr>
            <w:tcW w:w="1028"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0,6</w:t>
            </w:r>
          </w:p>
        </w:tc>
      </w:tr>
      <w:tr w:rsidR="00E6476D" w:rsidTr="00E6476D">
        <w:tc>
          <w:tcPr>
            <w:tcW w:w="2501"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Железнодорожный</w:t>
            </w:r>
          </w:p>
        </w:tc>
        <w:tc>
          <w:tcPr>
            <w:tcW w:w="1435"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423</w:t>
            </w:r>
          </w:p>
        </w:tc>
        <w:tc>
          <w:tcPr>
            <w:tcW w:w="1275"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57,3</w:t>
            </w:r>
          </w:p>
        </w:tc>
        <w:tc>
          <w:tcPr>
            <w:tcW w:w="1027"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957"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1098"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1028"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r>
      <w:tr w:rsidR="00E6476D" w:rsidTr="00E6476D">
        <w:tc>
          <w:tcPr>
            <w:tcW w:w="2501"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Кировский</w:t>
            </w:r>
          </w:p>
        </w:tc>
        <w:tc>
          <w:tcPr>
            <w:tcW w:w="1435"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416</w:t>
            </w:r>
          </w:p>
        </w:tc>
        <w:tc>
          <w:tcPr>
            <w:tcW w:w="1275"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49,7</w:t>
            </w:r>
          </w:p>
        </w:tc>
        <w:tc>
          <w:tcPr>
            <w:tcW w:w="1027"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w:t>
            </w:r>
          </w:p>
        </w:tc>
        <w:tc>
          <w:tcPr>
            <w:tcW w:w="957"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0,24</w:t>
            </w:r>
          </w:p>
        </w:tc>
        <w:tc>
          <w:tcPr>
            <w:tcW w:w="1098"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12</w:t>
            </w:r>
          </w:p>
        </w:tc>
        <w:tc>
          <w:tcPr>
            <w:tcW w:w="1028"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2,9</w:t>
            </w:r>
          </w:p>
        </w:tc>
      </w:tr>
      <w:tr w:rsidR="00E6476D" w:rsidTr="00E6476D">
        <w:tc>
          <w:tcPr>
            <w:tcW w:w="2501"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Ленинский</w:t>
            </w:r>
          </w:p>
        </w:tc>
        <w:tc>
          <w:tcPr>
            <w:tcW w:w="1435"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575</w:t>
            </w:r>
          </w:p>
        </w:tc>
        <w:tc>
          <w:tcPr>
            <w:tcW w:w="1275"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49,8</w:t>
            </w:r>
          </w:p>
        </w:tc>
        <w:tc>
          <w:tcPr>
            <w:tcW w:w="1027"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w:t>
            </w:r>
          </w:p>
        </w:tc>
        <w:tc>
          <w:tcPr>
            <w:tcW w:w="957"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0,35</w:t>
            </w:r>
          </w:p>
        </w:tc>
        <w:tc>
          <w:tcPr>
            <w:tcW w:w="1098"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8</w:t>
            </w:r>
          </w:p>
        </w:tc>
        <w:tc>
          <w:tcPr>
            <w:tcW w:w="1028"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1,4</w:t>
            </w:r>
          </w:p>
        </w:tc>
      </w:tr>
      <w:tr w:rsidR="00E6476D" w:rsidTr="00E6476D">
        <w:tc>
          <w:tcPr>
            <w:tcW w:w="2501"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Октябрьский</w:t>
            </w:r>
          </w:p>
        </w:tc>
        <w:tc>
          <w:tcPr>
            <w:tcW w:w="1435"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695</w:t>
            </w:r>
          </w:p>
        </w:tc>
        <w:tc>
          <w:tcPr>
            <w:tcW w:w="1275"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55,2</w:t>
            </w:r>
          </w:p>
        </w:tc>
        <w:tc>
          <w:tcPr>
            <w:tcW w:w="1027"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957"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1098"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1028"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r>
      <w:tr w:rsidR="00E6476D" w:rsidTr="00E6476D">
        <w:tc>
          <w:tcPr>
            <w:tcW w:w="2501"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Первомайский</w:t>
            </w:r>
          </w:p>
        </w:tc>
        <w:tc>
          <w:tcPr>
            <w:tcW w:w="1435"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641</w:t>
            </w:r>
          </w:p>
        </w:tc>
        <w:tc>
          <w:tcPr>
            <w:tcW w:w="1275"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51,9</w:t>
            </w:r>
          </w:p>
        </w:tc>
        <w:tc>
          <w:tcPr>
            <w:tcW w:w="1027"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957"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1098"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w:t>
            </w:r>
          </w:p>
        </w:tc>
        <w:tc>
          <w:tcPr>
            <w:tcW w:w="1028"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0,3</w:t>
            </w:r>
          </w:p>
        </w:tc>
      </w:tr>
      <w:tr w:rsidR="00E6476D" w:rsidTr="00E6476D">
        <w:tc>
          <w:tcPr>
            <w:tcW w:w="2501"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Пролетарский</w:t>
            </w:r>
          </w:p>
        </w:tc>
        <w:tc>
          <w:tcPr>
            <w:tcW w:w="1435"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572</w:t>
            </w:r>
          </w:p>
        </w:tc>
        <w:tc>
          <w:tcPr>
            <w:tcW w:w="1275"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56,5 </w:t>
            </w:r>
          </w:p>
        </w:tc>
        <w:tc>
          <w:tcPr>
            <w:tcW w:w="1027"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w:t>
            </w:r>
          </w:p>
        </w:tc>
        <w:tc>
          <w:tcPr>
            <w:tcW w:w="957"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0,17</w:t>
            </w:r>
          </w:p>
        </w:tc>
        <w:tc>
          <w:tcPr>
            <w:tcW w:w="1098"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w:t>
            </w:r>
          </w:p>
        </w:tc>
        <w:tc>
          <w:tcPr>
            <w:tcW w:w="1028" w:type="dxa"/>
          </w:tcPr>
          <w:p w:rsidR="00E6476D" w:rsidRDefault="00A06F7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0,2</w:t>
            </w:r>
          </w:p>
        </w:tc>
      </w:tr>
      <w:tr w:rsidR="00E6476D" w:rsidTr="00E6476D">
        <w:tc>
          <w:tcPr>
            <w:tcW w:w="2501" w:type="dxa"/>
          </w:tcPr>
          <w:p w:rsidR="00E6476D" w:rsidRDefault="00E6476D" w:rsidP="006C0600">
            <w:pPr>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Советский</w:t>
            </w:r>
          </w:p>
        </w:tc>
        <w:tc>
          <w:tcPr>
            <w:tcW w:w="1435"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612</w:t>
            </w:r>
          </w:p>
        </w:tc>
        <w:tc>
          <w:tcPr>
            <w:tcW w:w="1275"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49,2</w:t>
            </w:r>
          </w:p>
        </w:tc>
        <w:tc>
          <w:tcPr>
            <w:tcW w:w="1027"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957"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1098" w:type="dxa"/>
          </w:tcPr>
          <w:p w:rsidR="00E6476D" w:rsidRDefault="00E647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7</w:t>
            </w:r>
          </w:p>
        </w:tc>
        <w:tc>
          <w:tcPr>
            <w:tcW w:w="1028" w:type="dxa"/>
          </w:tcPr>
          <w:p w:rsidR="00E6476D" w:rsidRDefault="00A06F7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1,1</w:t>
            </w:r>
          </w:p>
        </w:tc>
      </w:tr>
      <w:tr w:rsidR="00E6476D" w:rsidTr="00E6476D">
        <w:tc>
          <w:tcPr>
            <w:tcW w:w="2501" w:type="dxa"/>
          </w:tcPr>
          <w:p w:rsidR="00E6476D" w:rsidRPr="00C65B63" w:rsidRDefault="00E6476D" w:rsidP="006C0600">
            <w:pPr>
              <w:outlineLvl w:val="0"/>
              <w:rPr>
                <w:rFonts w:ascii="Times New Roman" w:eastAsia="Times New Roman" w:hAnsi="Times New Roman" w:cs="Times New Roman"/>
                <w:b/>
                <w:bCs/>
                <w:kern w:val="36"/>
                <w:sz w:val="28"/>
                <w:szCs w:val="28"/>
              </w:rPr>
            </w:pPr>
            <w:r w:rsidRPr="00C65B63">
              <w:rPr>
                <w:rFonts w:ascii="Times New Roman" w:eastAsia="Times New Roman" w:hAnsi="Times New Roman" w:cs="Times New Roman"/>
                <w:b/>
                <w:bCs/>
                <w:kern w:val="36"/>
                <w:sz w:val="28"/>
                <w:szCs w:val="28"/>
              </w:rPr>
              <w:t>Итого</w:t>
            </w:r>
          </w:p>
        </w:tc>
        <w:tc>
          <w:tcPr>
            <w:tcW w:w="1435" w:type="dxa"/>
          </w:tcPr>
          <w:p w:rsidR="00E6476D" w:rsidRPr="00C65B63" w:rsidRDefault="00E6476D" w:rsidP="006C0600">
            <w:pPr>
              <w:spacing w:before="100" w:beforeAutospacing="1"/>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4952</w:t>
            </w:r>
          </w:p>
        </w:tc>
        <w:tc>
          <w:tcPr>
            <w:tcW w:w="1275" w:type="dxa"/>
          </w:tcPr>
          <w:p w:rsidR="00E6476D" w:rsidRPr="00C65B63" w:rsidRDefault="00E6476D" w:rsidP="006C0600">
            <w:pPr>
              <w:ind w:firstLine="22"/>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52,6</w:t>
            </w:r>
          </w:p>
        </w:tc>
        <w:tc>
          <w:tcPr>
            <w:tcW w:w="1027" w:type="dxa"/>
          </w:tcPr>
          <w:p w:rsidR="00E6476D" w:rsidRPr="00C65B63" w:rsidRDefault="00E6476D" w:rsidP="006C0600">
            <w:pPr>
              <w:ind w:firstLine="22"/>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6</w:t>
            </w:r>
          </w:p>
        </w:tc>
        <w:tc>
          <w:tcPr>
            <w:tcW w:w="957" w:type="dxa"/>
          </w:tcPr>
          <w:p w:rsidR="00E6476D" w:rsidRPr="00C65B63" w:rsidRDefault="00E6476D" w:rsidP="006C0600">
            <w:pPr>
              <w:spacing w:before="100" w:beforeAutospacing="1"/>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0,12</w:t>
            </w:r>
          </w:p>
        </w:tc>
        <w:tc>
          <w:tcPr>
            <w:tcW w:w="1098" w:type="dxa"/>
          </w:tcPr>
          <w:p w:rsidR="00E6476D" w:rsidRPr="00504371" w:rsidRDefault="00E6476D" w:rsidP="006C0600">
            <w:pPr>
              <w:spacing w:before="100" w:beforeAutospacing="1"/>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36</w:t>
            </w:r>
          </w:p>
        </w:tc>
        <w:tc>
          <w:tcPr>
            <w:tcW w:w="1028" w:type="dxa"/>
          </w:tcPr>
          <w:p w:rsidR="00E6476D" w:rsidRPr="00C65B63" w:rsidRDefault="00A06F75" w:rsidP="006C0600">
            <w:pPr>
              <w:spacing w:before="100" w:beforeAutospacing="1"/>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0,7</w:t>
            </w:r>
          </w:p>
        </w:tc>
      </w:tr>
    </w:tbl>
    <w:p w:rsidR="00E6476D" w:rsidRDefault="00E6476D" w:rsidP="006C0600">
      <w:pPr>
        <w:spacing w:after="0" w:line="240" w:lineRule="auto"/>
        <w:ind w:firstLine="567"/>
        <w:jc w:val="both"/>
        <w:outlineLvl w:val="0"/>
        <w:rPr>
          <w:rFonts w:ascii="Times New Roman" w:eastAsia="Times New Roman" w:hAnsi="Times New Roman" w:cs="Times New Roman"/>
          <w:bCs/>
          <w:kern w:val="36"/>
          <w:sz w:val="28"/>
          <w:szCs w:val="28"/>
        </w:rPr>
      </w:pPr>
    </w:p>
    <w:p w:rsidR="002E6B84" w:rsidRDefault="002E6B84" w:rsidP="002E6B84">
      <w:pPr>
        <w:keepNext/>
        <w:spacing w:after="0" w:line="240" w:lineRule="auto"/>
        <w:ind w:firstLine="567"/>
        <w:jc w:val="both"/>
        <w:outlineLvl w:val="0"/>
      </w:pPr>
      <w:r w:rsidRPr="002E6B84">
        <w:rPr>
          <w:rFonts w:ascii="Times New Roman" w:eastAsia="Times New Roman" w:hAnsi="Times New Roman" w:cs="Times New Roman"/>
          <w:bCs/>
          <w:noProof/>
          <w:kern w:val="36"/>
          <w:sz w:val="28"/>
          <w:szCs w:val="28"/>
        </w:rPr>
        <w:drawing>
          <wp:inline distT="0" distB="0" distL="0" distR="0">
            <wp:extent cx="4095750" cy="2247900"/>
            <wp:effectExtent l="19050" t="0" r="19050" b="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rPr>
        <w:t>Русский язык</w:t>
      </w:r>
    </w:p>
    <w:p w:rsidR="00E6476D" w:rsidRDefault="00E6476D" w:rsidP="002E6B84">
      <w:pPr>
        <w:keepNext/>
        <w:spacing w:after="0" w:line="240" w:lineRule="auto"/>
        <w:ind w:firstLine="567"/>
        <w:jc w:val="both"/>
        <w:outlineLvl w:val="0"/>
      </w:pPr>
      <w:r w:rsidRPr="00DA7DD4">
        <w:rPr>
          <w:rFonts w:ascii="Times New Roman" w:eastAsia="Times New Roman" w:hAnsi="Times New Roman" w:cs="Times New Roman"/>
          <w:bCs/>
          <w:noProof/>
          <w:kern w:val="36"/>
          <w:sz w:val="28"/>
          <w:szCs w:val="28"/>
        </w:rPr>
        <w:drawing>
          <wp:inline distT="0" distB="0" distL="0" distR="0">
            <wp:extent cx="4095750" cy="2333625"/>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2E6B84">
        <w:t>Математика</w:t>
      </w:r>
    </w:p>
    <w:p w:rsidR="002E6B84" w:rsidRDefault="002E6B84" w:rsidP="002E6B84">
      <w:pPr>
        <w:keepNext/>
        <w:spacing w:after="0" w:line="240" w:lineRule="auto"/>
        <w:ind w:firstLine="567"/>
        <w:jc w:val="both"/>
        <w:outlineLvl w:val="0"/>
      </w:pPr>
    </w:p>
    <w:p w:rsidR="002E6B84" w:rsidRPr="003514B2" w:rsidRDefault="002E6B84" w:rsidP="002E6B84">
      <w:pPr>
        <w:keepNext/>
        <w:spacing w:after="0" w:line="240" w:lineRule="auto"/>
        <w:ind w:firstLine="567"/>
        <w:jc w:val="both"/>
        <w:outlineLvl w:val="0"/>
        <w:rPr>
          <w:rFonts w:ascii="Times New Roman" w:hAnsi="Times New Roman" w:cs="Times New Roman"/>
          <w:sz w:val="28"/>
          <w:szCs w:val="28"/>
        </w:rPr>
      </w:pPr>
      <w:r w:rsidRPr="003514B2">
        <w:rPr>
          <w:rFonts w:ascii="Times New Roman" w:hAnsi="Times New Roman" w:cs="Times New Roman"/>
          <w:sz w:val="28"/>
          <w:szCs w:val="28"/>
        </w:rPr>
        <w:t xml:space="preserve">Сравнивая средние баллы по русскому языку и математике, становиться очевидным, что качество результата по русскому языку в целом выше, чем по математике, при чем не только </w:t>
      </w:r>
      <w:r w:rsidR="003514B2" w:rsidRPr="003514B2">
        <w:rPr>
          <w:rFonts w:ascii="Times New Roman" w:hAnsi="Times New Roman" w:cs="Times New Roman"/>
          <w:sz w:val="28"/>
          <w:szCs w:val="28"/>
        </w:rPr>
        <w:t>по</w:t>
      </w:r>
      <w:r w:rsidRPr="003514B2">
        <w:rPr>
          <w:rFonts w:ascii="Times New Roman" w:hAnsi="Times New Roman" w:cs="Times New Roman"/>
          <w:sz w:val="28"/>
          <w:szCs w:val="28"/>
        </w:rPr>
        <w:t xml:space="preserve"> район</w:t>
      </w:r>
      <w:r w:rsidR="003514B2" w:rsidRPr="003514B2">
        <w:rPr>
          <w:rFonts w:ascii="Times New Roman" w:hAnsi="Times New Roman" w:cs="Times New Roman"/>
          <w:sz w:val="28"/>
          <w:szCs w:val="28"/>
        </w:rPr>
        <w:t>у,</w:t>
      </w:r>
      <w:r w:rsidRPr="003514B2">
        <w:rPr>
          <w:rFonts w:ascii="Times New Roman" w:hAnsi="Times New Roman" w:cs="Times New Roman"/>
          <w:sz w:val="28"/>
          <w:szCs w:val="28"/>
        </w:rPr>
        <w:t xml:space="preserve"> но и по городу, региону и стране.  </w:t>
      </w:r>
      <w:r w:rsidR="003514B2" w:rsidRPr="003514B2">
        <w:rPr>
          <w:rFonts w:ascii="Times New Roman" w:hAnsi="Times New Roman" w:cs="Times New Roman"/>
          <w:sz w:val="28"/>
          <w:szCs w:val="28"/>
        </w:rPr>
        <w:t>Вывода можно сделать два:</w:t>
      </w:r>
    </w:p>
    <w:p w:rsidR="003514B2" w:rsidRDefault="003514B2" w:rsidP="003514B2">
      <w:pPr>
        <w:pStyle w:val="aa"/>
        <w:keepNext/>
        <w:numPr>
          <w:ilvl w:val="0"/>
          <w:numId w:val="3"/>
        </w:numPr>
        <w:spacing w:after="0" w:line="240" w:lineRule="auto"/>
        <w:jc w:val="both"/>
        <w:outlineLvl w:val="0"/>
        <w:rPr>
          <w:rFonts w:ascii="Times New Roman" w:hAnsi="Times New Roman" w:cs="Times New Roman"/>
          <w:sz w:val="28"/>
          <w:szCs w:val="28"/>
        </w:rPr>
      </w:pPr>
      <w:r w:rsidRPr="003514B2">
        <w:rPr>
          <w:rFonts w:ascii="Times New Roman" w:hAnsi="Times New Roman" w:cs="Times New Roman"/>
          <w:sz w:val="28"/>
          <w:szCs w:val="28"/>
        </w:rPr>
        <w:t xml:space="preserve">Русский язык, как предмет более «функционален», чем математика, т.к. каждый человек ежедневно вынужден проходить практику по этому предмету: говорить, писать, формулировать и излагать свои мысли – что, собственно частично, и проверяет ЕГЭ по русскому языку. Математика же, в </w:t>
      </w:r>
      <w:r w:rsidRPr="003514B2">
        <w:rPr>
          <w:rFonts w:ascii="Times New Roman" w:hAnsi="Times New Roman" w:cs="Times New Roman"/>
          <w:sz w:val="28"/>
          <w:szCs w:val="28"/>
        </w:rPr>
        <w:lastRenderedPageBreak/>
        <w:t xml:space="preserve">частности, то, что проверяется на экзамене, в повседневной жизни у ребенка встречается гораздо реже, т.е. практика по предмету меньше. </w:t>
      </w:r>
      <w:r>
        <w:rPr>
          <w:rFonts w:ascii="Times New Roman" w:hAnsi="Times New Roman" w:cs="Times New Roman"/>
          <w:sz w:val="28"/>
          <w:szCs w:val="28"/>
        </w:rPr>
        <w:t>Это объясняет разницу в результатах с одной стороны.</w:t>
      </w:r>
    </w:p>
    <w:p w:rsidR="00EC0878" w:rsidRPr="006E2364" w:rsidRDefault="003514B2" w:rsidP="003514B2">
      <w:pPr>
        <w:pStyle w:val="aa"/>
        <w:keepNext/>
        <w:numPr>
          <w:ilvl w:val="0"/>
          <w:numId w:val="3"/>
        </w:num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С другой стороны, к</w:t>
      </w:r>
      <w:r w:rsidR="00EC0878" w:rsidRPr="003514B2">
        <w:rPr>
          <w:rFonts w:ascii="Times New Roman" w:hAnsi="Times New Roman" w:cs="Times New Roman"/>
          <w:sz w:val="28"/>
          <w:szCs w:val="28"/>
        </w:rPr>
        <w:t xml:space="preserve">онтрольные  измерительные  материалы  </w:t>
      </w:r>
      <w:r w:rsidR="00097F01" w:rsidRPr="003514B2">
        <w:rPr>
          <w:rFonts w:ascii="Times New Roman" w:hAnsi="Times New Roman" w:cs="Times New Roman"/>
          <w:sz w:val="28"/>
          <w:szCs w:val="28"/>
        </w:rPr>
        <w:t xml:space="preserve">по математике </w:t>
      </w:r>
      <w:r w:rsidR="00EC0878" w:rsidRPr="003514B2">
        <w:rPr>
          <w:rFonts w:ascii="Times New Roman" w:hAnsi="Times New Roman" w:cs="Times New Roman"/>
          <w:sz w:val="28"/>
          <w:szCs w:val="28"/>
        </w:rPr>
        <w:t xml:space="preserve">сконструированы так, что они позволяют  установить уровень освоения выпускниками федерального компонента государственного образовательного стандарта среднего (полного) общего образования. В  этих  условиях  в  части 1  экзаменационной работы 2013  г.  присутствует  группа  заданий,  выполнение  которых свидетельствует  о  наличии  у  выпускника  общематематических  </w:t>
      </w:r>
      <w:r w:rsidR="00EC0878" w:rsidRPr="003514B2">
        <w:rPr>
          <w:rFonts w:ascii="Times New Roman" w:eastAsia="Times New Roman" w:hAnsi="Times New Roman" w:cs="Times New Roman"/>
          <w:sz w:val="28"/>
          <w:szCs w:val="28"/>
        </w:rPr>
        <w:t>практико-ориентированных знаний и умений</w:t>
      </w:r>
      <w:r w:rsidR="00EC0878" w:rsidRPr="003514B2">
        <w:rPr>
          <w:rFonts w:ascii="Times New Roman" w:hAnsi="Times New Roman" w:cs="Times New Roman"/>
          <w:sz w:val="28"/>
          <w:szCs w:val="28"/>
        </w:rPr>
        <w:t xml:space="preserve">, необходимых  человеку  в  современном  обществе.  Задания  этой  группы проверяют базовые вычислительные и логические умения и навыки, умение анализировать  информацию,  представленную  в  графиках  и  таблицах, использовать  простейшие  вероятностные  и  статистические  модели, ориентироваться  в  простейших  геометрических  конструкциях.  Низкий общий балл по предмету говорит, что, </w:t>
      </w:r>
      <w:r w:rsidR="00EC0878" w:rsidRPr="003514B2">
        <w:rPr>
          <w:rFonts w:ascii="Times New Roman" w:eastAsia="Times New Roman" w:hAnsi="Times New Roman" w:cs="Times New Roman"/>
          <w:sz w:val="28"/>
          <w:szCs w:val="28"/>
        </w:rPr>
        <w:t>к сожалению, формированию этих практико-ориентированных знаний и умений не уделяется должного внимания.</w:t>
      </w:r>
      <w:r>
        <w:rPr>
          <w:rFonts w:ascii="Times New Roman" w:eastAsia="Times New Roman" w:hAnsi="Times New Roman" w:cs="Times New Roman"/>
          <w:sz w:val="28"/>
          <w:szCs w:val="28"/>
        </w:rPr>
        <w:t xml:space="preserve"> Эт</w:t>
      </w:r>
      <w:r w:rsidR="006E2364">
        <w:rPr>
          <w:rFonts w:ascii="Times New Roman" w:eastAsia="Times New Roman" w:hAnsi="Times New Roman" w:cs="Times New Roman"/>
          <w:sz w:val="28"/>
          <w:szCs w:val="28"/>
        </w:rPr>
        <w:t>от же вывод</w:t>
      </w:r>
      <w:r>
        <w:rPr>
          <w:rFonts w:ascii="Times New Roman" w:eastAsia="Times New Roman" w:hAnsi="Times New Roman" w:cs="Times New Roman"/>
          <w:sz w:val="28"/>
          <w:szCs w:val="28"/>
        </w:rPr>
        <w:t xml:space="preserve"> подтверждают</w:t>
      </w:r>
      <w:r w:rsidR="00484EEF">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и </w:t>
      </w:r>
      <w:r w:rsidR="00484EEF">
        <w:rPr>
          <w:rFonts w:ascii="Times New Roman" w:eastAsia="Times New Roman" w:hAnsi="Times New Roman" w:cs="Times New Roman"/>
          <w:sz w:val="28"/>
          <w:szCs w:val="28"/>
        </w:rPr>
        <w:t>результатами международных исследований</w:t>
      </w:r>
      <w:r w:rsidR="006E2364">
        <w:rPr>
          <w:rFonts w:ascii="Times New Roman" w:eastAsia="Times New Roman" w:hAnsi="Times New Roman" w:cs="Times New Roman"/>
          <w:sz w:val="28"/>
          <w:szCs w:val="28"/>
        </w:rPr>
        <w:t xml:space="preserve"> </w:t>
      </w:r>
      <w:r w:rsidR="00484EEF">
        <w:rPr>
          <w:rFonts w:ascii="Times New Roman" w:eastAsia="Times New Roman" w:hAnsi="Times New Roman" w:cs="Times New Roman"/>
          <w:sz w:val="28"/>
          <w:szCs w:val="28"/>
        </w:rPr>
        <w:t xml:space="preserve"> </w:t>
      </w:r>
      <w:r w:rsidR="006E2364" w:rsidRPr="006E2364">
        <w:rPr>
          <w:rFonts w:ascii="Times New Roman" w:hAnsi="Times New Roman" w:cs="Times New Roman"/>
          <w:sz w:val="28"/>
          <w:szCs w:val="28"/>
        </w:rPr>
        <w:t>РIRLS, TIMSS и PISA</w:t>
      </w:r>
      <w:r w:rsidR="006E2364">
        <w:rPr>
          <w:rFonts w:ascii="Times New Roman" w:hAnsi="Times New Roman" w:cs="Times New Roman"/>
          <w:sz w:val="28"/>
          <w:szCs w:val="28"/>
        </w:rPr>
        <w:t>.</w:t>
      </w:r>
    </w:p>
    <w:p w:rsidR="006C0600" w:rsidRDefault="006C0600" w:rsidP="006C0600">
      <w:pPr>
        <w:spacing w:after="0" w:line="240" w:lineRule="auto"/>
        <w:ind w:firstLine="851"/>
        <w:jc w:val="both"/>
        <w:rPr>
          <w:rFonts w:ascii="Times New Roman" w:eastAsia="Times New Roman" w:hAnsi="Times New Roman" w:cs="Times New Roman"/>
          <w:sz w:val="28"/>
          <w:szCs w:val="28"/>
        </w:rPr>
      </w:pPr>
    </w:p>
    <w:p w:rsidR="00E6476D" w:rsidRDefault="00E6476D" w:rsidP="006C0600">
      <w:pPr>
        <w:spacing w:after="0" w:line="240" w:lineRule="auto"/>
        <w:ind w:firstLine="567"/>
        <w:jc w:val="center"/>
        <w:outlineLvl w:val="0"/>
        <w:rPr>
          <w:rFonts w:ascii="Times New Roman" w:eastAsia="Times New Roman" w:hAnsi="Times New Roman" w:cs="Times New Roman"/>
          <w:b/>
          <w:bCs/>
          <w:kern w:val="36"/>
          <w:sz w:val="28"/>
          <w:szCs w:val="28"/>
        </w:rPr>
      </w:pPr>
      <w:r w:rsidRPr="00A06F75">
        <w:rPr>
          <w:rFonts w:ascii="Times New Roman" w:eastAsia="Times New Roman" w:hAnsi="Times New Roman" w:cs="Times New Roman"/>
          <w:b/>
          <w:bCs/>
          <w:kern w:val="36"/>
          <w:sz w:val="28"/>
          <w:szCs w:val="28"/>
        </w:rPr>
        <w:t>Рейтинг образовательных учреждений района</w:t>
      </w:r>
      <w:r w:rsidR="00097F01">
        <w:rPr>
          <w:rFonts w:ascii="Times New Roman" w:eastAsia="Times New Roman" w:hAnsi="Times New Roman" w:cs="Times New Roman"/>
          <w:b/>
          <w:bCs/>
          <w:kern w:val="36"/>
          <w:sz w:val="28"/>
          <w:szCs w:val="28"/>
        </w:rPr>
        <w:t xml:space="preserve"> по результатам ЕГЭ по математике</w:t>
      </w:r>
      <w:r w:rsidRPr="00A06F75">
        <w:rPr>
          <w:rFonts w:ascii="Times New Roman" w:eastAsia="Times New Roman" w:hAnsi="Times New Roman" w:cs="Times New Roman"/>
          <w:b/>
          <w:bCs/>
          <w:kern w:val="36"/>
          <w:sz w:val="28"/>
          <w:szCs w:val="28"/>
        </w:rPr>
        <w:t>, согласно городскому рейтингу.</w:t>
      </w:r>
    </w:p>
    <w:p w:rsidR="006C0600" w:rsidRDefault="006C0600" w:rsidP="006C0600">
      <w:pPr>
        <w:spacing w:after="0" w:line="240" w:lineRule="auto"/>
        <w:ind w:firstLine="567"/>
        <w:jc w:val="center"/>
        <w:outlineLvl w:val="0"/>
        <w:rPr>
          <w:rFonts w:ascii="Times New Roman" w:eastAsia="Times New Roman" w:hAnsi="Times New Roman" w:cs="Times New Roman"/>
          <w:bCs/>
          <w:kern w:val="36"/>
          <w:sz w:val="28"/>
          <w:szCs w:val="28"/>
        </w:rPr>
      </w:pPr>
    </w:p>
    <w:tbl>
      <w:tblPr>
        <w:tblStyle w:val="a3"/>
        <w:tblW w:w="0" w:type="auto"/>
        <w:tblLook w:val="04A0"/>
      </w:tblPr>
      <w:tblGrid>
        <w:gridCol w:w="1360"/>
        <w:gridCol w:w="1444"/>
        <w:gridCol w:w="1399"/>
        <w:gridCol w:w="1159"/>
        <w:gridCol w:w="880"/>
        <w:gridCol w:w="575"/>
        <w:gridCol w:w="706"/>
        <w:gridCol w:w="856"/>
        <w:gridCol w:w="766"/>
        <w:gridCol w:w="1276"/>
      </w:tblGrid>
      <w:tr w:rsidR="00E6476D" w:rsidTr="00E6476D">
        <w:tc>
          <w:tcPr>
            <w:tcW w:w="1360" w:type="dxa"/>
          </w:tcPr>
          <w:p w:rsidR="00E6476D" w:rsidRDefault="00E6476D"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районной позиции (из 23)</w:t>
            </w:r>
          </w:p>
        </w:tc>
        <w:tc>
          <w:tcPr>
            <w:tcW w:w="1444" w:type="dxa"/>
          </w:tcPr>
          <w:p w:rsidR="00E6476D" w:rsidRDefault="00E6476D"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городской позиции (из 115)</w:t>
            </w:r>
          </w:p>
        </w:tc>
        <w:tc>
          <w:tcPr>
            <w:tcW w:w="1399" w:type="dxa"/>
          </w:tcPr>
          <w:p w:rsidR="00E6476D" w:rsidRDefault="00E6476D"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ОУ</w:t>
            </w:r>
          </w:p>
        </w:tc>
        <w:tc>
          <w:tcPr>
            <w:tcW w:w="1159" w:type="dxa"/>
          </w:tcPr>
          <w:p w:rsidR="00E6476D" w:rsidRDefault="00E6476D"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Всего сдавало экзамен</w:t>
            </w:r>
          </w:p>
        </w:tc>
        <w:tc>
          <w:tcPr>
            <w:tcW w:w="880" w:type="dxa"/>
          </w:tcPr>
          <w:p w:rsidR="00E6476D" w:rsidRDefault="00E6476D"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Сред. б.</w:t>
            </w:r>
          </w:p>
        </w:tc>
        <w:tc>
          <w:tcPr>
            <w:tcW w:w="1281" w:type="dxa"/>
            <w:gridSpan w:val="2"/>
          </w:tcPr>
          <w:p w:rsidR="00E6476D" w:rsidRDefault="00E6476D"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100 баллов</w:t>
            </w:r>
          </w:p>
          <w:p w:rsidR="00E6476D" w:rsidRDefault="00E6476D"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Кол-во /  %</w:t>
            </w:r>
          </w:p>
        </w:tc>
        <w:tc>
          <w:tcPr>
            <w:tcW w:w="1622" w:type="dxa"/>
            <w:gridSpan w:val="2"/>
          </w:tcPr>
          <w:p w:rsidR="00E6476D" w:rsidRPr="00B57A94" w:rsidRDefault="00E6476D"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Не преодолели </w:t>
            </w:r>
            <w:r>
              <w:rPr>
                <w:rFonts w:ascii="Times New Roman" w:eastAsia="Times New Roman" w:hAnsi="Times New Roman" w:cs="Times New Roman"/>
                <w:bCs/>
                <w:kern w:val="36"/>
                <w:sz w:val="28"/>
                <w:szCs w:val="28"/>
                <w:lang w:val="en-US"/>
              </w:rPr>
              <w:t>min</w:t>
            </w:r>
            <w:r w:rsidRPr="00462414">
              <w:rPr>
                <w:rFonts w:ascii="Times New Roman" w:eastAsia="Times New Roman" w:hAnsi="Times New Roman" w:cs="Times New Roman"/>
                <w:bCs/>
                <w:kern w:val="36"/>
                <w:sz w:val="28"/>
                <w:szCs w:val="28"/>
              </w:rPr>
              <w:t xml:space="preserve"> </w:t>
            </w:r>
            <w:r>
              <w:rPr>
                <w:rFonts w:ascii="Times New Roman" w:eastAsia="Times New Roman" w:hAnsi="Times New Roman" w:cs="Times New Roman"/>
                <w:bCs/>
                <w:kern w:val="36"/>
                <w:sz w:val="28"/>
                <w:szCs w:val="28"/>
              </w:rPr>
              <w:t>порог</w:t>
            </w:r>
          </w:p>
        </w:tc>
        <w:tc>
          <w:tcPr>
            <w:tcW w:w="1276" w:type="dxa"/>
          </w:tcPr>
          <w:p w:rsidR="00E6476D" w:rsidRDefault="00E6476D"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Рейтинг (+) выше среднего</w:t>
            </w:r>
          </w:p>
          <w:p w:rsidR="00E6476D" w:rsidRDefault="00E6476D"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ниже среднего</w:t>
            </w:r>
          </w:p>
        </w:tc>
      </w:tr>
      <w:tr w:rsidR="00A06F75" w:rsidTr="00E6476D">
        <w:tc>
          <w:tcPr>
            <w:tcW w:w="1360" w:type="dxa"/>
          </w:tcPr>
          <w:p w:rsidR="00A06F75" w:rsidRDefault="00A06F7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w:t>
            </w:r>
          </w:p>
        </w:tc>
        <w:tc>
          <w:tcPr>
            <w:tcW w:w="1444" w:type="dxa"/>
          </w:tcPr>
          <w:p w:rsidR="00A06F75" w:rsidRDefault="00A06F7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w:t>
            </w:r>
          </w:p>
        </w:tc>
        <w:tc>
          <w:tcPr>
            <w:tcW w:w="1399" w:type="dxa"/>
          </w:tcPr>
          <w:p w:rsidR="00A06F75" w:rsidRDefault="00A06F75"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Эврика</w:t>
            </w:r>
          </w:p>
        </w:tc>
        <w:tc>
          <w:tcPr>
            <w:tcW w:w="1159" w:type="dxa"/>
          </w:tcPr>
          <w:p w:rsidR="00A06F75" w:rsidRDefault="00C95E21"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14</w:t>
            </w:r>
          </w:p>
        </w:tc>
        <w:tc>
          <w:tcPr>
            <w:tcW w:w="880" w:type="dxa"/>
          </w:tcPr>
          <w:p w:rsidR="00A06F75" w:rsidRDefault="00C95E21"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68,9</w:t>
            </w:r>
          </w:p>
        </w:tc>
        <w:tc>
          <w:tcPr>
            <w:tcW w:w="575" w:type="dxa"/>
          </w:tcPr>
          <w:p w:rsidR="00A06F75" w:rsidRDefault="00F577F9"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06" w:type="dxa"/>
          </w:tcPr>
          <w:p w:rsidR="00A06F75" w:rsidRDefault="00F577F9"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56" w:type="dxa"/>
          </w:tcPr>
          <w:p w:rsidR="00A06F75" w:rsidRDefault="00F577F9"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66" w:type="dxa"/>
          </w:tcPr>
          <w:p w:rsidR="00A06F75" w:rsidRDefault="00F577F9"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1276" w:type="dxa"/>
          </w:tcPr>
          <w:p w:rsidR="00A06F75"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+16,6</w:t>
            </w:r>
          </w:p>
        </w:tc>
      </w:tr>
      <w:tr w:rsidR="002B306A" w:rsidTr="00E6476D">
        <w:tc>
          <w:tcPr>
            <w:tcW w:w="1360"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w:t>
            </w:r>
          </w:p>
        </w:tc>
        <w:tc>
          <w:tcPr>
            <w:tcW w:w="1444"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w:t>
            </w:r>
          </w:p>
        </w:tc>
        <w:tc>
          <w:tcPr>
            <w:tcW w:w="1399"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118</w:t>
            </w:r>
          </w:p>
        </w:tc>
        <w:tc>
          <w:tcPr>
            <w:tcW w:w="1159"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21</w:t>
            </w:r>
          </w:p>
        </w:tc>
        <w:tc>
          <w:tcPr>
            <w:tcW w:w="880"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64,5</w:t>
            </w:r>
          </w:p>
        </w:tc>
        <w:tc>
          <w:tcPr>
            <w:tcW w:w="575"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0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5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6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1276" w:type="dxa"/>
          </w:tcPr>
          <w:p w:rsidR="002B306A" w:rsidRDefault="002B306A" w:rsidP="006C0600">
            <w:r w:rsidRPr="00320AA5">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12,2</w:t>
            </w:r>
          </w:p>
        </w:tc>
      </w:tr>
      <w:tr w:rsidR="002B306A" w:rsidTr="00E6476D">
        <w:tc>
          <w:tcPr>
            <w:tcW w:w="1360"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w:t>
            </w:r>
          </w:p>
        </w:tc>
        <w:tc>
          <w:tcPr>
            <w:tcW w:w="1444"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11</w:t>
            </w:r>
          </w:p>
        </w:tc>
        <w:tc>
          <w:tcPr>
            <w:tcW w:w="1399"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Финист</w:t>
            </w:r>
          </w:p>
        </w:tc>
        <w:tc>
          <w:tcPr>
            <w:tcW w:w="1159"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9</w:t>
            </w:r>
          </w:p>
        </w:tc>
        <w:tc>
          <w:tcPr>
            <w:tcW w:w="880"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61,4</w:t>
            </w:r>
          </w:p>
        </w:tc>
        <w:tc>
          <w:tcPr>
            <w:tcW w:w="575"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0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5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6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1276" w:type="dxa"/>
          </w:tcPr>
          <w:p w:rsidR="002B306A" w:rsidRDefault="002B306A" w:rsidP="006C0600">
            <w:r w:rsidRPr="00320AA5">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9,1</w:t>
            </w:r>
          </w:p>
        </w:tc>
      </w:tr>
      <w:tr w:rsidR="002B306A" w:rsidTr="00E6476D">
        <w:tc>
          <w:tcPr>
            <w:tcW w:w="1360"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w:t>
            </w:r>
          </w:p>
        </w:tc>
        <w:tc>
          <w:tcPr>
            <w:tcW w:w="1444"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19</w:t>
            </w:r>
          </w:p>
        </w:tc>
        <w:tc>
          <w:tcPr>
            <w:tcW w:w="1399"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107</w:t>
            </w:r>
          </w:p>
        </w:tc>
        <w:tc>
          <w:tcPr>
            <w:tcW w:w="1159"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29</w:t>
            </w:r>
          </w:p>
        </w:tc>
        <w:tc>
          <w:tcPr>
            <w:tcW w:w="880"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59,3</w:t>
            </w:r>
          </w:p>
        </w:tc>
        <w:tc>
          <w:tcPr>
            <w:tcW w:w="575"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0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5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6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1276" w:type="dxa"/>
          </w:tcPr>
          <w:p w:rsidR="002B306A" w:rsidRDefault="002B306A" w:rsidP="006C0600">
            <w:r w:rsidRPr="00320AA5">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7</w:t>
            </w:r>
          </w:p>
        </w:tc>
      </w:tr>
      <w:tr w:rsidR="002B306A" w:rsidTr="00E6476D">
        <w:tc>
          <w:tcPr>
            <w:tcW w:w="1360"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w:t>
            </w:r>
          </w:p>
        </w:tc>
        <w:tc>
          <w:tcPr>
            <w:tcW w:w="1444"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20</w:t>
            </w:r>
          </w:p>
        </w:tc>
        <w:tc>
          <w:tcPr>
            <w:tcW w:w="1399"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56</w:t>
            </w:r>
          </w:p>
        </w:tc>
        <w:tc>
          <w:tcPr>
            <w:tcW w:w="1159"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29</w:t>
            </w:r>
          </w:p>
        </w:tc>
        <w:tc>
          <w:tcPr>
            <w:tcW w:w="880"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57,5</w:t>
            </w:r>
          </w:p>
        </w:tc>
        <w:tc>
          <w:tcPr>
            <w:tcW w:w="575"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w:t>
            </w:r>
          </w:p>
        </w:tc>
        <w:tc>
          <w:tcPr>
            <w:tcW w:w="70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3,4</w:t>
            </w:r>
          </w:p>
        </w:tc>
        <w:tc>
          <w:tcPr>
            <w:tcW w:w="85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6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1276" w:type="dxa"/>
          </w:tcPr>
          <w:p w:rsidR="002B306A" w:rsidRDefault="002B306A" w:rsidP="006C0600">
            <w:r w:rsidRPr="00320AA5">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6,9</w:t>
            </w:r>
          </w:p>
        </w:tc>
      </w:tr>
      <w:tr w:rsidR="002B306A" w:rsidTr="00E6476D">
        <w:tc>
          <w:tcPr>
            <w:tcW w:w="1360"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w:t>
            </w:r>
          </w:p>
        </w:tc>
        <w:tc>
          <w:tcPr>
            <w:tcW w:w="1444"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24</w:t>
            </w:r>
          </w:p>
        </w:tc>
        <w:tc>
          <w:tcPr>
            <w:tcW w:w="1399"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34</w:t>
            </w:r>
          </w:p>
        </w:tc>
        <w:tc>
          <w:tcPr>
            <w:tcW w:w="1159"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77</w:t>
            </w:r>
          </w:p>
        </w:tc>
        <w:tc>
          <w:tcPr>
            <w:tcW w:w="880"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58,1</w:t>
            </w:r>
          </w:p>
        </w:tc>
        <w:tc>
          <w:tcPr>
            <w:tcW w:w="575"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w:t>
            </w:r>
          </w:p>
        </w:tc>
        <w:tc>
          <w:tcPr>
            <w:tcW w:w="70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1,3</w:t>
            </w:r>
          </w:p>
        </w:tc>
        <w:tc>
          <w:tcPr>
            <w:tcW w:w="85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6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1276" w:type="dxa"/>
          </w:tcPr>
          <w:p w:rsidR="002B306A" w:rsidRDefault="002B306A" w:rsidP="006C0600">
            <w:r w:rsidRPr="00320AA5">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6,4</w:t>
            </w:r>
          </w:p>
        </w:tc>
      </w:tr>
      <w:tr w:rsidR="002B306A" w:rsidTr="00E6476D">
        <w:tc>
          <w:tcPr>
            <w:tcW w:w="1360"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7</w:t>
            </w:r>
          </w:p>
        </w:tc>
        <w:tc>
          <w:tcPr>
            <w:tcW w:w="1444"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31</w:t>
            </w:r>
          </w:p>
        </w:tc>
        <w:tc>
          <w:tcPr>
            <w:tcW w:w="1399"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65</w:t>
            </w:r>
          </w:p>
        </w:tc>
        <w:tc>
          <w:tcPr>
            <w:tcW w:w="1159" w:type="dxa"/>
          </w:tcPr>
          <w:p w:rsidR="002B306A" w:rsidRDefault="0022304D"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107</w:t>
            </w:r>
          </w:p>
        </w:tc>
        <w:tc>
          <w:tcPr>
            <w:tcW w:w="880"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57,5</w:t>
            </w:r>
          </w:p>
        </w:tc>
        <w:tc>
          <w:tcPr>
            <w:tcW w:w="575"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0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5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6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1276" w:type="dxa"/>
          </w:tcPr>
          <w:p w:rsidR="002B306A" w:rsidRDefault="002B306A" w:rsidP="006C0600">
            <w:r w:rsidRPr="00320AA5">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5,2</w:t>
            </w:r>
          </w:p>
        </w:tc>
      </w:tr>
      <w:tr w:rsidR="002B306A" w:rsidTr="00E6476D">
        <w:tc>
          <w:tcPr>
            <w:tcW w:w="1360"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8</w:t>
            </w:r>
          </w:p>
        </w:tc>
        <w:tc>
          <w:tcPr>
            <w:tcW w:w="1444"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48</w:t>
            </w:r>
          </w:p>
        </w:tc>
        <w:tc>
          <w:tcPr>
            <w:tcW w:w="1399" w:type="dxa"/>
          </w:tcPr>
          <w:p w:rsidR="002B306A" w:rsidRDefault="002B306A" w:rsidP="006C0600">
            <w:r w:rsidRPr="00C84651">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 xml:space="preserve"> 30</w:t>
            </w:r>
          </w:p>
        </w:tc>
        <w:tc>
          <w:tcPr>
            <w:tcW w:w="1159"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63</w:t>
            </w:r>
          </w:p>
        </w:tc>
        <w:tc>
          <w:tcPr>
            <w:tcW w:w="880"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54,8</w:t>
            </w:r>
          </w:p>
        </w:tc>
        <w:tc>
          <w:tcPr>
            <w:tcW w:w="575"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0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5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6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1276" w:type="dxa"/>
          </w:tcPr>
          <w:p w:rsidR="002B306A" w:rsidRDefault="002B306A" w:rsidP="006C0600">
            <w:r w:rsidRPr="00320AA5">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2,5</w:t>
            </w:r>
          </w:p>
        </w:tc>
      </w:tr>
      <w:tr w:rsidR="002B306A" w:rsidTr="00E6476D">
        <w:tc>
          <w:tcPr>
            <w:tcW w:w="1360" w:type="dxa"/>
          </w:tcPr>
          <w:p w:rsidR="002B306A" w:rsidRDefault="002B306A" w:rsidP="006C0600">
            <w:pPr>
              <w:jc w:val="both"/>
              <w:outlineLvl w:val="0"/>
              <w:rPr>
                <w:rFonts w:ascii="Times New Roman" w:eastAsia="Times New Roman" w:hAnsi="Times New Roman" w:cs="Times New Roman"/>
                <w:bCs/>
                <w:kern w:val="36"/>
                <w:sz w:val="28"/>
                <w:szCs w:val="28"/>
              </w:rPr>
            </w:pPr>
          </w:p>
        </w:tc>
        <w:tc>
          <w:tcPr>
            <w:tcW w:w="1444" w:type="dxa"/>
          </w:tcPr>
          <w:p w:rsidR="002B306A" w:rsidRDefault="002B306A" w:rsidP="006C0600">
            <w:pPr>
              <w:jc w:val="both"/>
              <w:outlineLvl w:val="0"/>
              <w:rPr>
                <w:rFonts w:ascii="Times New Roman" w:eastAsia="Times New Roman" w:hAnsi="Times New Roman" w:cs="Times New Roman"/>
                <w:bCs/>
                <w:kern w:val="36"/>
                <w:sz w:val="28"/>
                <w:szCs w:val="28"/>
              </w:rPr>
            </w:pPr>
          </w:p>
        </w:tc>
        <w:tc>
          <w:tcPr>
            <w:tcW w:w="1399" w:type="dxa"/>
          </w:tcPr>
          <w:p w:rsidR="002B306A" w:rsidRPr="00462414" w:rsidRDefault="002B306A" w:rsidP="006C0600">
            <w:pPr>
              <w:rPr>
                <w:b/>
                <w:color w:val="0000FF"/>
              </w:rPr>
            </w:pPr>
            <w:r w:rsidRPr="00462414">
              <w:rPr>
                <w:rFonts w:ascii="Times New Roman" w:eastAsia="Times New Roman" w:hAnsi="Times New Roman" w:cs="Times New Roman"/>
                <w:b/>
                <w:bCs/>
                <w:color w:val="0000FF"/>
                <w:kern w:val="36"/>
                <w:sz w:val="28"/>
                <w:szCs w:val="28"/>
              </w:rPr>
              <w:t>В. район</w:t>
            </w:r>
          </w:p>
        </w:tc>
        <w:tc>
          <w:tcPr>
            <w:tcW w:w="1159" w:type="dxa"/>
          </w:tcPr>
          <w:p w:rsidR="002B306A" w:rsidRPr="00462414" w:rsidRDefault="002B306A" w:rsidP="006C0600">
            <w:pPr>
              <w:jc w:val="both"/>
              <w:outlineLvl w:val="0"/>
              <w:rPr>
                <w:rFonts w:ascii="Times New Roman" w:eastAsia="Times New Roman" w:hAnsi="Times New Roman" w:cs="Times New Roman"/>
                <w:b/>
                <w:bCs/>
                <w:color w:val="0000FF"/>
                <w:kern w:val="36"/>
                <w:sz w:val="28"/>
                <w:szCs w:val="28"/>
              </w:rPr>
            </w:pPr>
            <w:r>
              <w:rPr>
                <w:rFonts w:ascii="Times New Roman" w:eastAsia="Times New Roman" w:hAnsi="Times New Roman" w:cs="Times New Roman"/>
                <w:b/>
                <w:bCs/>
                <w:color w:val="0000FF"/>
                <w:kern w:val="36"/>
                <w:sz w:val="28"/>
                <w:szCs w:val="28"/>
              </w:rPr>
              <w:t>1018</w:t>
            </w:r>
          </w:p>
        </w:tc>
        <w:tc>
          <w:tcPr>
            <w:tcW w:w="880" w:type="dxa"/>
          </w:tcPr>
          <w:p w:rsidR="002B306A" w:rsidRPr="007B4375" w:rsidRDefault="002B306A" w:rsidP="006C0600">
            <w:pPr>
              <w:jc w:val="both"/>
              <w:outlineLvl w:val="0"/>
              <w:rPr>
                <w:rFonts w:ascii="Times New Roman" w:eastAsia="Times New Roman" w:hAnsi="Times New Roman" w:cs="Times New Roman"/>
                <w:b/>
                <w:bCs/>
                <w:color w:val="0000FF"/>
                <w:kern w:val="36"/>
                <w:sz w:val="28"/>
                <w:szCs w:val="28"/>
              </w:rPr>
            </w:pPr>
            <w:r>
              <w:rPr>
                <w:rFonts w:ascii="Times New Roman" w:eastAsia="Times New Roman" w:hAnsi="Times New Roman" w:cs="Times New Roman"/>
                <w:b/>
                <w:bCs/>
                <w:color w:val="0000FF"/>
                <w:kern w:val="36"/>
                <w:sz w:val="28"/>
                <w:szCs w:val="28"/>
              </w:rPr>
              <w:t>51,8</w:t>
            </w:r>
          </w:p>
        </w:tc>
        <w:tc>
          <w:tcPr>
            <w:tcW w:w="575" w:type="dxa"/>
          </w:tcPr>
          <w:p w:rsidR="002B306A" w:rsidRPr="007B4375" w:rsidRDefault="002B306A" w:rsidP="006C0600">
            <w:pPr>
              <w:jc w:val="both"/>
              <w:outlineLvl w:val="0"/>
              <w:rPr>
                <w:rFonts w:ascii="Times New Roman" w:eastAsia="Times New Roman" w:hAnsi="Times New Roman" w:cs="Times New Roman"/>
                <w:b/>
                <w:bCs/>
                <w:color w:val="0000FF"/>
                <w:kern w:val="36"/>
                <w:sz w:val="28"/>
                <w:szCs w:val="28"/>
              </w:rPr>
            </w:pPr>
            <w:r>
              <w:rPr>
                <w:rFonts w:ascii="Times New Roman" w:eastAsia="Times New Roman" w:hAnsi="Times New Roman" w:cs="Times New Roman"/>
                <w:b/>
                <w:bCs/>
                <w:color w:val="0000FF"/>
                <w:kern w:val="36"/>
                <w:sz w:val="28"/>
                <w:szCs w:val="28"/>
              </w:rPr>
              <w:t>2</w:t>
            </w:r>
          </w:p>
        </w:tc>
        <w:tc>
          <w:tcPr>
            <w:tcW w:w="706" w:type="dxa"/>
          </w:tcPr>
          <w:p w:rsidR="002B306A" w:rsidRPr="007B4375" w:rsidRDefault="002B306A" w:rsidP="006C0600">
            <w:pPr>
              <w:jc w:val="both"/>
              <w:outlineLvl w:val="0"/>
              <w:rPr>
                <w:rFonts w:ascii="Times New Roman" w:eastAsia="Times New Roman" w:hAnsi="Times New Roman" w:cs="Times New Roman"/>
                <w:b/>
                <w:bCs/>
                <w:color w:val="0000FF"/>
                <w:kern w:val="36"/>
                <w:sz w:val="28"/>
                <w:szCs w:val="28"/>
              </w:rPr>
            </w:pPr>
            <w:r>
              <w:rPr>
                <w:rFonts w:ascii="Times New Roman" w:eastAsia="Times New Roman" w:hAnsi="Times New Roman" w:cs="Times New Roman"/>
                <w:b/>
                <w:bCs/>
                <w:color w:val="0000FF"/>
                <w:kern w:val="36"/>
                <w:sz w:val="28"/>
                <w:szCs w:val="28"/>
              </w:rPr>
              <w:t>0,2</w:t>
            </w:r>
          </w:p>
        </w:tc>
        <w:tc>
          <w:tcPr>
            <w:tcW w:w="856" w:type="dxa"/>
          </w:tcPr>
          <w:p w:rsidR="002B306A" w:rsidRPr="007B4375" w:rsidRDefault="002B306A" w:rsidP="006C0600">
            <w:pPr>
              <w:jc w:val="both"/>
              <w:outlineLvl w:val="0"/>
              <w:rPr>
                <w:rFonts w:ascii="Times New Roman" w:eastAsia="Times New Roman" w:hAnsi="Times New Roman" w:cs="Times New Roman"/>
                <w:b/>
                <w:bCs/>
                <w:color w:val="0000FF"/>
                <w:kern w:val="36"/>
                <w:sz w:val="28"/>
                <w:szCs w:val="28"/>
              </w:rPr>
            </w:pPr>
            <w:r>
              <w:rPr>
                <w:rFonts w:ascii="Times New Roman" w:eastAsia="Times New Roman" w:hAnsi="Times New Roman" w:cs="Times New Roman"/>
                <w:b/>
                <w:bCs/>
                <w:color w:val="0000FF"/>
                <w:kern w:val="36"/>
                <w:sz w:val="28"/>
                <w:szCs w:val="28"/>
              </w:rPr>
              <w:t>6</w:t>
            </w:r>
          </w:p>
        </w:tc>
        <w:tc>
          <w:tcPr>
            <w:tcW w:w="766" w:type="dxa"/>
          </w:tcPr>
          <w:p w:rsidR="002B306A" w:rsidRPr="007B4375" w:rsidRDefault="002B306A" w:rsidP="006C0600">
            <w:pPr>
              <w:jc w:val="both"/>
              <w:outlineLvl w:val="0"/>
              <w:rPr>
                <w:rFonts w:ascii="Times New Roman" w:eastAsia="Times New Roman" w:hAnsi="Times New Roman" w:cs="Times New Roman"/>
                <w:b/>
                <w:bCs/>
                <w:color w:val="0000FF"/>
                <w:kern w:val="36"/>
                <w:sz w:val="28"/>
                <w:szCs w:val="28"/>
              </w:rPr>
            </w:pPr>
            <w:r>
              <w:rPr>
                <w:rFonts w:ascii="Times New Roman" w:eastAsia="Times New Roman" w:hAnsi="Times New Roman" w:cs="Times New Roman"/>
                <w:b/>
                <w:bCs/>
                <w:color w:val="0000FF"/>
                <w:kern w:val="36"/>
                <w:sz w:val="28"/>
                <w:szCs w:val="28"/>
              </w:rPr>
              <w:t>0,6</w:t>
            </w:r>
          </w:p>
        </w:tc>
        <w:tc>
          <w:tcPr>
            <w:tcW w:w="1276" w:type="dxa"/>
          </w:tcPr>
          <w:p w:rsidR="002B306A" w:rsidRDefault="002B306A" w:rsidP="006C0600">
            <w:r w:rsidRPr="00320AA5">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0,7</w:t>
            </w:r>
          </w:p>
        </w:tc>
      </w:tr>
      <w:tr w:rsidR="002B306A" w:rsidTr="00E6476D">
        <w:tc>
          <w:tcPr>
            <w:tcW w:w="1360"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9</w:t>
            </w:r>
          </w:p>
        </w:tc>
        <w:tc>
          <w:tcPr>
            <w:tcW w:w="1444"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58</w:t>
            </w:r>
          </w:p>
        </w:tc>
        <w:tc>
          <w:tcPr>
            <w:tcW w:w="1399" w:type="dxa"/>
          </w:tcPr>
          <w:p w:rsidR="002B306A" w:rsidRDefault="002B306A" w:rsidP="006C0600">
            <w:r w:rsidRPr="00C84651">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 xml:space="preserve"> 102</w:t>
            </w:r>
          </w:p>
        </w:tc>
        <w:tc>
          <w:tcPr>
            <w:tcW w:w="1159"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69</w:t>
            </w:r>
          </w:p>
        </w:tc>
        <w:tc>
          <w:tcPr>
            <w:tcW w:w="880"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52,9</w:t>
            </w:r>
          </w:p>
        </w:tc>
        <w:tc>
          <w:tcPr>
            <w:tcW w:w="575"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0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5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6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1276" w:type="dxa"/>
          </w:tcPr>
          <w:p w:rsidR="002B306A" w:rsidRDefault="002B306A" w:rsidP="006C0600">
            <w:r w:rsidRPr="00320AA5">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0,6</w:t>
            </w:r>
          </w:p>
        </w:tc>
      </w:tr>
      <w:tr w:rsidR="002B306A" w:rsidTr="00E6476D">
        <w:tc>
          <w:tcPr>
            <w:tcW w:w="1360"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10</w:t>
            </w:r>
          </w:p>
        </w:tc>
        <w:tc>
          <w:tcPr>
            <w:tcW w:w="1444"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60</w:t>
            </w:r>
          </w:p>
        </w:tc>
        <w:tc>
          <w:tcPr>
            <w:tcW w:w="1399" w:type="dxa"/>
          </w:tcPr>
          <w:p w:rsidR="002B306A" w:rsidRDefault="002B306A" w:rsidP="006C0600">
            <w:r w:rsidRPr="00C84651">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 xml:space="preserve"> 104</w:t>
            </w:r>
          </w:p>
        </w:tc>
        <w:tc>
          <w:tcPr>
            <w:tcW w:w="1159"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40</w:t>
            </w:r>
          </w:p>
        </w:tc>
        <w:tc>
          <w:tcPr>
            <w:tcW w:w="880"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52,5</w:t>
            </w:r>
          </w:p>
        </w:tc>
        <w:tc>
          <w:tcPr>
            <w:tcW w:w="575"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0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5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6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1276" w:type="dxa"/>
          </w:tcPr>
          <w:p w:rsidR="002B306A" w:rsidRDefault="002B306A" w:rsidP="006C0600">
            <w:r w:rsidRPr="00320AA5">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0,2</w:t>
            </w:r>
          </w:p>
        </w:tc>
      </w:tr>
      <w:tr w:rsidR="002B306A" w:rsidTr="00E6476D">
        <w:tc>
          <w:tcPr>
            <w:tcW w:w="1360"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11</w:t>
            </w:r>
          </w:p>
        </w:tc>
        <w:tc>
          <w:tcPr>
            <w:tcW w:w="1444"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63</w:t>
            </w:r>
          </w:p>
        </w:tc>
        <w:tc>
          <w:tcPr>
            <w:tcW w:w="1399" w:type="dxa"/>
          </w:tcPr>
          <w:p w:rsidR="002B306A" w:rsidRDefault="002B306A" w:rsidP="006C0600">
            <w:r>
              <w:rPr>
                <w:rFonts w:ascii="Times New Roman" w:eastAsia="Times New Roman" w:hAnsi="Times New Roman" w:cs="Times New Roman"/>
                <w:bCs/>
                <w:kern w:val="36"/>
                <w:sz w:val="28"/>
                <w:szCs w:val="28"/>
              </w:rPr>
              <w:t>РВТЛ</w:t>
            </w:r>
          </w:p>
        </w:tc>
        <w:tc>
          <w:tcPr>
            <w:tcW w:w="1159"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25</w:t>
            </w:r>
          </w:p>
        </w:tc>
        <w:tc>
          <w:tcPr>
            <w:tcW w:w="880"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52,4</w:t>
            </w:r>
          </w:p>
        </w:tc>
        <w:tc>
          <w:tcPr>
            <w:tcW w:w="575"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0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5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6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1276" w:type="dxa"/>
          </w:tcPr>
          <w:p w:rsidR="002B306A" w:rsidRDefault="002B306A" w:rsidP="006C0600">
            <w:r w:rsidRPr="00320AA5">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0,1</w:t>
            </w:r>
          </w:p>
        </w:tc>
      </w:tr>
      <w:tr w:rsidR="00C95E21" w:rsidTr="00E6476D">
        <w:tc>
          <w:tcPr>
            <w:tcW w:w="1360" w:type="dxa"/>
          </w:tcPr>
          <w:p w:rsidR="00C95E21" w:rsidRDefault="00C95E21" w:rsidP="006C0600">
            <w:pPr>
              <w:jc w:val="both"/>
              <w:outlineLvl w:val="0"/>
              <w:rPr>
                <w:rFonts w:ascii="Times New Roman" w:eastAsia="Times New Roman" w:hAnsi="Times New Roman" w:cs="Times New Roman"/>
                <w:bCs/>
                <w:kern w:val="36"/>
                <w:sz w:val="28"/>
                <w:szCs w:val="28"/>
              </w:rPr>
            </w:pPr>
          </w:p>
        </w:tc>
        <w:tc>
          <w:tcPr>
            <w:tcW w:w="1444" w:type="dxa"/>
          </w:tcPr>
          <w:p w:rsidR="00C95E21" w:rsidRDefault="00C95E21" w:rsidP="006C0600">
            <w:pPr>
              <w:jc w:val="both"/>
              <w:outlineLvl w:val="0"/>
              <w:rPr>
                <w:rFonts w:ascii="Times New Roman" w:eastAsia="Times New Roman" w:hAnsi="Times New Roman" w:cs="Times New Roman"/>
                <w:bCs/>
                <w:kern w:val="36"/>
                <w:sz w:val="28"/>
                <w:szCs w:val="28"/>
              </w:rPr>
            </w:pPr>
          </w:p>
        </w:tc>
        <w:tc>
          <w:tcPr>
            <w:tcW w:w="1399" w:type="dxa"/>
          </w:tcPr>
          <w:p w:rsidR="00C95E21" w:rsidRPr="007B4375" w:rsidRDefault="00C95E21" w:rsidP="006C0600">
            <w:pPr>
              <w:rPr>
                <w:b/>
                <w:color w:val="FF0000"/>
              </w:rPr>
            </w:pPr>
            <w:r w:rsidRPr="007B4375">
              <w:rPr>
                <w:rFonts w:ascii="Times New Roman" w:eastAsia="Times New Roman" w:hAnsi="Times New Roman" w:cs="Times New Roman"/>
                <w:b/>
                <w:bCs/>
                <w:color w:val="FF0000"/>
                <w:kern w:val="36"/>
                <w:sz w:val="28"/>
                <w:szCs w:val="28"/>
              </w:rPr>
              <w:t>РОСТОВ</w:t>
            </w:r>
          </w:p>
        </w:tc>
        <w:tc>
          <w:tcPr>
            <w:tcW w:w="1159" w:type="dxa"/>
          </w:tcPr>
          <w:p w:rsidR="00C95E21" w:rsidRPr="007B4375" w:rsidRDefault="00C95E21" w:rsidP="006C0600">
            <w:pPr>
              <w:jc w:val="both"/>
              <w:outlineLvl w:val="0"/>
              <w:rPr>
                <w:rFonts w:ascii="Times New Roman" w:eastAsia="Times New Roman" w:hAnsi="Times New Roman" w:cs="Times New Roman"/>
                <w:b/>
                <w:bCs/>
                <w:color w:val="FF0000"/>
                <w:kern w:val="36"/>
                <w:sz w:val="28"/>
                <w:szCs w:val="28"/>
              </w:rPr>
            </w:pPr>
            <w:r>
              <w:rPr>
                <w:rFonts w:ascii="Times New Roman" w:eastAsia="Times New Roman" w:hAnsi="Times New Roman" w:cs="Times New Roman"/>
                <w:b/>
                <w:bCs/>
                <w:color w:val="FF0000"/>
                <w:kern w:val="36"/>
                <w:sz w:val="28"/>
                <w:szCs w:val="28"/>
              </w:rPr>
              <w:t>4953</w:t>
            </w:r>
          </w:p>
        </w:tc>
        <w:tc>
          <w:tcPr>
            <w:tcW w:w="880" w:type="dxa"/>
          </w:tcPr>
          <w:p w:rsidR="00C95E21" w:rsidRPr="007B4375" w:rsidRDefault="00C95E21" w:rsidP="006C0600">
            <w:pPr>
              <w:jc w:val="both"/>
              <w:outlineLvl w:val="0"/>
              <w:rPr>
                <w:rFonts w:ascii="Times New Roman" w:eastAsia="Times New Roman" w:hAnsi="Times New Roman" w:cs="Times New Roman"/>
                <w:b/>
                <w:bCs/>
                <w:color w:val="FF0000"/>
                <w:kern w:val="36"/>
                <w:sz w:val="28"/>
                <w:szCs w:val="28"/>
              </w:rPr>
            </w:pPr>
            <w:r>
              <w:rPr>
                <w:rFonts w:ascii="Times New Roman" w:eastAsia="Times New Roman" w:hAnsi="Times New Roman" w:cs="Times New Roman"/>
                <w:b/>
                <w:bCs/>
                <w:color w:val="FF0000"/>
                <w:kern w:val="36"/>
                <w:sz w:val="28"/>
                <w:szCs w:val="28"/>
              </w:rPr>
              <w:t>52,6</w:t>
            </w:r>
          </w:p>
        </w:tc>
        <w:tc>
          <w:tcPr>
            <w:tcW w:w="575" w:type="dxa"/>
          </w:tcPr>
          <w:p w:rsidR="00C95E21" w:rsidRPr="007B4375" w:rsidRDefault="00F577F9" w:rsidP="006C0600">
            <w:pPr>
              <w:jc w:val="both"/>
              <w:outlineLvl w:val="0"/>
              <w:rPr>
                <w:rFonts w:ascii="Times New Roman" w:eastAsia="Times New Roman" w:hAnsi="Times New Roman" w:cs="Times New Roman"/>
                <w:b/>
                <w:bCs/>
                <w:color w:val="FF0000"/>
                <w:kern w:val="36"/>
                <w:sz w:val="28"/>
                <w:szCs w:val="28"/>
              </w:rPr>
            </w:pPr>
            <w:r>
              <w:rPr>
                <w:rFonts w:ascii="Times New Roman" w:eastAsia="Times New Roman" w:hAnsi="Times New Roman" w:cs="Times New Roman"/>
                <w:b/>
                <w:bCs/>
                <w:color w:val="FF0000"/>
                <w:kern w:val="36"/>
                <w:sz w:val="28"/>
                <w:szCs w:val="28"/>
              </w:rPr>
              <w:t>6</w:t>
            </w:r>
          </w:p>
        </w:tc>
        <w:tc>
          <w:tcPr>
            <w:tcW w:w="706" w:type="dxa"/>
          </w:tcPr>
          <w:p w:rsidR="00C95E21" w:rsidRPr="007B4375" w:rsidRDefault="00F577F9" w:rsidP="006C0600">
            <w:pPr>
              <w:jc w:val="both"/>
              <w:outlineLvl w:val="0"/>
              <w:rPr>
                <w:rFonts w:ascii="Times New Roman" w:eastAsia="Times New Roman" w:hAnsi="Times New Roman" w:cs="Times New Roman"/>
                <w:b/>
                <w:bCs/>
                <w:color w:val="FF0000"/>
                <w:kern w:val="36"/>
                <w:sz w:val="28"/>
                <w:szCs w:val="28"/>
              </w:rPr>
            </w:pPr>
            <w:r>
              <w:rPr>
                <w:rFonts w:ascii="Times New Roman" w:eastAsia="Times New Roman" w:hAnsi="Times New Roman" w:cs="Times New Roman"/>
                <w:b/>
                <w:bCs/>
                <w:color w:val="FF0000"/>
                <w:kern w:val="36"/>
                <w:sz w:val="28"/>
                <w:szCs w:val="28"/>
              </w:rPr>
              <w:t>0,1</w:t>
            </w:r>
          </w:p>
        </w:tc>
        <w:tc>
          <w:tcPr>
            <w:tcW w:w="856" w:type="dxa"/>
          </w:tcPr>
          <w:p w:rsidR="00C95E21" w:rsidRPr="007B4375" w:rsidRDefault="00F577F9" w:rsidP="006C0600">
            <w:pPr>
              <w:jc w:val="both"/>
              <w:outlineLvl w:val="0"/>
              <w:rPr>
                <w:rFonts w:ascii="Times New Roman" w:eastAsia="Times New Roman" w:hAnsi="Times New Roman" w:cs="Times New Roman"/>
                <w:b/>
                <w:bCs/>
                <w:color w:val="FF0000"/>
                <w:kern w:val="36"/>
                <w:sz w:val="28"/>
                <w:szCs w:val="28"/>
              </w:rPr>
            </w:pPr>
            <w:r>
              <w:rPr>
                <w:rFonts w:ascii="Times New Roman" w:eastAsia="Times New Roman" w:hAnsi="Times New Roman" w:cs="Times New Roman"/>
                <w:b/>
                <w:bCs/>
                <w:color w:val="FF0000"/>
                <w:kern w:val="36"/>
                <w:sz w:val="28"/>
                <w:szCs w:val="28"/>
              </w:rPr>
              <w:t>36</w:t>
            </w:r>
          </w:p>
        </w:tc>
        <w:tc>
          <w:tcPr>
            <w:tcW w:w="766" w:type="dxa"/>
          </w:tcPr>
          <w:p w:rsidR="00C95E21" w:rsidRPr="007B4375" w:rsidRDefault="00F577F9" w:rsidP="006C0600">
            <w:pPr>
              <w:jc w:val="both"/>
              <w:outlineLvl w:val="0"/>
              <w:rPr>
                <w:rFonts w:ascii="Times New Roman" w:eastAsia="Times New Roman" w:hAnsi="Times New Roman" w:cs="Times New Roman"/>
                <w:b/>
                <w:bCs/>
                <w:color w:val="FF0000"/>
                <w:kern w:val="36"/>
                <w:sz w:val="28"/>
                <w:szCs w:val="28"/>
              </w:rPr>
            </w:pPr>
            <w:r>
              <w:rPr>
                <w:rFonts w:ascii="Times New Roman" w:eastAsia="Times New Roman" w:hAnsi="Times New Roman" w:cs="Times New Roman"/>
                <w:b/>
                <w:bCs/>
                <w:color w:val="FF0000"/>
                <w:kern w:val="36"/>
                <w:sz w:val="28"/>
                <w:szCs w:val="28"/>
              </w:rPr>
              <w:t>0,7</w:t>
            </w:r>
          </w:p>
        </w:tc>
        <w:tc>
          <w:tcPr>
            <w:tcW w:w="1276" w:type="dxa"/>
          </w:tcPr>
          <w:p w:rsidR="00C95E21" w:rsidRPr="002B306A" w:rsidRDefault="002B306A" w:rsidP="006C0600">
            <w:pPr>
              <w:rPr>
                <w:rFonts w:ascii="Times New Roman" w:hAnsi="Times New Roman" w:cs="Times New Roman"/>
                <w:b/>
                <w:color w:val="FF0000"/>
                <w:sz w:val="28"/>
                <w:szCs w:val="28"/>
              </w:rPr>
            </w:pPr>
            <w:r w:rsidRPr="002B306A">
              <w:rPr>
                <w:rFonts w:ascii="Times New Roman" w:hAnsi="Times New Roman" w:cs="Times New Roman"/>
                <w:b/>
                <w:color w:val="FF0000"/>
                <w:sz w:val="28"/>
                <w:szCs w:val="28"/>
              </w:rPr>
              <w:t>- 0,1</w:t>
            </w:r>
          </w:p>
        </w:tc>
      </w:tr>
      <w:tr w:rsidR="00C95E21" w:rsidTr="00E6476D">
        <w:trPr>
          <w:trHeight w:val="415"/>
        </w:trPr>
        <w:tc>
          <w:tcPr>
            <w:tcW w:w="1360" w:type="dxa"/>
          </w:tcPr>
          <w:p w:rsidR="00C95E21" w:rsidRDefault="00C95E21"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12</w:t>
            </w:r>
          </w:p>
        </w:tc>
        <w:tc>
          <w:tcPr>
            <w:tcW w:w="1444" w:type="dxa"/>
          </w:tcPr>
          <w:p w:rsidR="00C95E21" w:rsidRDefault="00C95E21"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71</w:t>
            </w:r>
          </w:p>
        </w:tc>
        <w:tc>
          <w:tcPr>
            <w:tcW w:w="1399" w:type="dxa"/>
          </w:tcPr>
          <w:p w:rsidR="00C95E21" w:rsidRPr="00462414" w:rsidRDefault="00C95E21" w:rsidP="006C0600">
            <w:pPr>
              <w:rPr>
                <w:b/>
                <w:color w:val="0000FF"/>
              </w:rPr>
            </w:pPr>
            <w:r w:rsidRPr="00C84651">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 xml:space="preserve"> 96</w:t>
            </w:r>
          </w:p>
        </w:tc>
        <w:tc>
          <w:tcPr>
            <w:tcW w:w="1159" w:type="dxa"/>
          </w:tcPr>
          <w:p w:rsidR="00C95E21" w:rsidRPr="00F577F9" w:rsidRDefault="00C95E21" w:rsidP="006C0600">
            <w:pPr>
              <w:jc w:val="both"/>
              <w:outlineLvl w:val="0"/>
              <w:rPr>
                <w:rFonts w:ascii="Times New Roman" w:eastAsia="Times New Roman" w:hAnsi="Times New Roman" w:cs="Times New Roman"/>
                <w:bCs/>
                <w:kern w:val="36"/>
                <w:sz w:val="28"/>
                <w:szCs w:val="28"/>
              </w:rPr>
            </w:pPr>
            <w:r w:rsidRPr="00F577F9">
              <w:rPr>
                <w:rFonts w:ascii="Times New Roman" w:eastAsia="Times New Roman" w:hAnsi="Times New Roman" w:cs="Times New Roman"/>
                <w:bCs/>
                <w:kern w:val="36"/>
                <w:sz w:val="28"/>
                <w:szCs w:val="28"/>
              </w:rPr>
              <w:t>23</w:t>
            </w:r>
          </w:p>
        </w:tc>
        <w:tc>
          <w:tcPr>
            <w:tcW w:w="880" w:type="dxa"/>
          </w:tcPr>
          <w:p w:rsidR="00C95E21" w:rsidRPr="00F577F9" w:rsidRDefault="00C95E21" w:rsidP="006C0600">
            <w:pPr>
              <w:jc w:val="both"/>
              <w:outlineLvl w:val="0"/>
              <w:rPr>
                <w:rFonts w:ascii="Times New Roman" w:eastAsia="Times New Roman" w:hAnsi="Times New Roman" w:cs="Times New Roman"/>
                <w:bCs/>
                <w:kern w:val="36"/>
                <w:sz w:val="28"/>
                <w:szCs w:val="28"/>
              </w:rPr>
            </w:pPr>
            <w:r w:rsidRPr="00F577F9">
              <w:rPr>
                <w:rFonts w:ascii="Times New Roman" w:eastAsia="Times New Roman" w:hAnsi="Times New Roman" w:cs="Times New Roman"/>
                <w:bCs/>
                <w:kern w:val="36"/>
                <w:sz w:val="28"/>
                <w:szCs w:val="28"/>
              </w:rPr>
              <w:t>50,1</w:t>
            </w:r>
          </w:p>
        </w:tc>
        <w:tc>
          <w:tcPr>
            <w:tcW w:w="575" w:type="dxa"/>
          </w:tcPr>
          <w:p w:rsidR="00C95E21" w:rsidRPr="00F577F9" w:rsidRDefault="00F577F9" w:rsidP="006C0600">
            <w:pPr>
              <w:jc w:val="both"/>
              <w:outlineLvl w:val="0"/>
              <w:rPr>
                <w:rFonts w:ascii="Times New Roman" w:eastAsia="Times New Roman" w:hAnsi="Times New Roman" w:cs="Times New Roman"/>
                <w:bCs/>
                <w:kern w:val="36"/>
                <w:sz w:val="28"/>
                <w:szCs w:val="28"/>
              </w:rPr>
            </w:pPr>
            <w:r w:rsidRPr="00F577F9">
              <w:rPr>
                <w:rFonts w:ascii="Times New Roman" w:eastAsia="Times New Roman" w:hAnsi="Times New Roman" w:cs="Times New Roman"/>
                <w:bCs/>
                <w:kern w:val="36"/>
                <w:sz w:val="28"/>
                <w:szCs w:val="28"/>
              </w:rPr>
              <w:t>0</w:t>
            </w:r>
          </w:p>
        </w:tc>
        <w:tc>
          <w:tcPr>
            <w:tcW w:w="706" w:type="dxa"/>
          </w:tcPr>
          <w:p w:rsidR="00C95E21" w:rsidRPr="00F577F9" w:rsidRDefault="00F577F9"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56" w:type="dxa"/>
          </w:tcPr>
          <w:p w:rsidR="00C95E21" w:rsidRPr="002B306A" w:rsidRDefault="00F577F9" w:rsidP="006C0600">
            <w:pPr>
              <w:jc w:val="both"/>
              <w:outlineLvl w:val="0"/>
              <w:rPr>
                <w:rFonts w:ascii="Times New Roman" w:eastAsia="Times New Roman" w:hAnsi="Times New Roman" w:cs="Times New Roman"/>
                <w:bCs/>
                <w:kern w:val="36"/>
                <w:sz w:val="28"/>
                <w:szCs w:val="28"/>
              </w:rPr>
            </w:pPr>
            <w:r w:rsidRPr="002B306A">
              <w:rPr>
                <w:rFonts w:ascii="Times New Roman" w:eastAsia="Times New Roman" w:hAnsi="Times New Roman" w:cs="Times New Roman"/>
                <w:bCs/>
                <w:kern w:val="36"/>
                <w:sz w:val="28"/>
                <w:szCs w:val="28"/>
              </w:rPr>
              <w:t>0</w:t>
            </w:r>
          </w:p>
        </w:tc>
        <w:tc>
          <w:tcPr>
            <w:tcW w:w="766" w:type="dxa"/>
          </w:tcPr>
          <w:p w:rsidR="00C95E21" w:rsidRPr="002B306A" w:rsidRDefault="00F577F9" w:rsidP="006C0600">
            <w:pPr>
              <w:jc w:val="both"/>
              <w:outlineLvl w:val="0"/>
              <w:rPr>
                <w:rFonts w:ascii="Times New Roman" w:eastAsia="Times New Roman" w:hAnsi="Times New Roman" w:cs="Times New Roman"/>
                <w:bCs/>
                <w:kern w:val="36"/>
                <w:sz w:val="28"/>
                <w:szCs w:val="28"/>
              </w:rPr>
            </w:pPr>
            <w:r w:rsidRPr="002B306A">
              <w:rPr>
                <w:rFonts w:ascii="Times New Roman" w:eastAsia="Times New Roman" w:hAnsi="Times New Roman" w:cs="Times New Roman"/>
                <w:bCs/>
                <w:kern w:val="36"/>
                <w:sz w:val="28"/>
                <w:szCs w:val="28"/>
              </w:rPr>
              <w:t>0</w:t>
            </w:r>
          </w:p>
        </w:tc>
        <w:tc>
          <w:tcPr>
            <w:tcW w:w="1276" w:type="dxa"/>
          </w:tcPr>
          <w:p w:rsidR="00C95E21" w:rsidRP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-2,2</w:t>
            </w:r>
          </w:p>
        </w:tc>
      </w:tr>
      <w:tr w:rsidR="002B306A" w:rsidTr="00E6476D">
        <w:tc>
          <w:tcPr>
            <w:tcW w:w="1360"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13</w:t>
            </w:r>
          </w:p>
        </w:tc>
        <w:tc>
          <w:tcPr>
            <w:tcW w:w="1444"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72</w:t>
            </w:r>
          </w:p>
        </w:tc>
        <w:tc>
          <w:tcPr>
            <w:tcW w:w="1399" w:type="dxa"/>
          </w:tcPr>
          <w:p w:rsidR="002B306A" w:rsidRDefault="002B306A" w:rsidP="006C0600">
            <w:r w:rsidRPr="00C84651">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 xml:space="preserve"> 98</w:t>
            </w:r>
          </w:p>
        </w:tc>
        <w:tc>
          <w:tcPr>
            <w:tcW w:w="1159"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43</w:t>
            </w:r>
          </w:p>
        </w:tc>
        <w:tc>
          <w:tcPr>
            <w:tcW w:w="880"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50,0</w:t>
            </w:r>
          </w:p>
        </w:tc>
        <w:tc>
          <w:tcPr>
            <w:tcW w:w="575"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0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5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6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1276" w:type="dxa"/>
          </w:tcPr>
          <w:p w:rsidR="002B306A" w:rsidRPr="001A21EA" w:rsidRDefault="002B306A" w:rsidP="006C0600">
            <w:pP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-2,3</w:t>
            </w:r>
          </w:p>
        </w:tc>
      </w:tr>
      <w:tr w:rsidR="002B306A" w:rsidTr="00E6476D">
        <w:tc>
          <w:tcPr>
            <w:tcW w:w="1360"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14</w:t>
            </w:r>
          </w:p>
        </w:tc>
        <w:tc>
          <w:tcPr>
            <w:tcW w:w="1444"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73</w:t>
            </w:r>
          </w:p>
        </w:tc>
        <w:tc>
          <w:tcPr>
            <w:tcW w:w="1399" w:type="dxa"/>
          </w:tcPr>
          <w:p w:rsidR="002B306A" w:rsidRDefault="002B306A" w:rsidP="006C0600">
            <w:r w:rsidRPr="00C84651">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 xml:space="preserve"> 99</w:t>
            </w:r>
          </w:p>
        </w:tc>
        <w:tc>
          <w:tcPr>
            <w:tcW w:w="1159"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47</w:t>
            </w:r>
          </w:p>
        </w:tc>
        <w:tc>
          <w:tcPr>
            <w:tcW w:w="880"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50,0</w:t>
            </w:r>
          </w:p>
        </w:tc>
        <w:tc>
          <w:tcPr>
            <w:tcW w:w="575"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0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5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6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1276" w:type="dxa"/>
          </w:tcPr>
          <w:p w:rsidR="002B306A" w:rsidRPr="001A21EA" w:rsidRDefault="002B306A" w:rsidP="006C0600">
            <w:pP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-2,3</w:t>
            </w:r>
          </w:p>
        </w:tc>
      </w:tr>
      <w:tr w:rsidR="002B306A" w:rsidTr="00E6476D">
        <w:tc>
          <w:tcPr>
            <w:tcW w:w="1360"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15</w:t>
            </w:r>
          </w:p>
        </w:tc>
        <w:tc>
          <w:tcPr>
            <w:tcW w:w="1444"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81</w:t>
            </w:r>
          </w:p>
        </w:tc>
        <w:tc>
          <w:tcPr>
            <w:tcW w:w="1399" w:type="dxa"/>
          </w:tcPr>
          <w:p w:rsidR="002B306A" w:rsidRDefault="002B306A" w:rsidP="006C0600">
            <w:r w:rsidRPr="00C84651">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 xml:space="preserve"> 3</w:t>
            </w:r>
          </w:p>
        </w:tc>
        <w:tc>
          <w:tcPr>
            <w:tcW w:w="1159"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24</w:t>
            </w:r>
          </w:p>
        </w:tc>
        <w:tc>
          <w:tcPr>
            <w:tcW w:w="880"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48,6</w:t>
            </w:r>
          </w:p>
        </w:tc>
        <w:tc>
          <w:tcPr>
            <w:tcW w:w="575"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0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5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6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1276" w:type="dxa"/>
          </w:tcPr>
          <w:p w:rsidR="002B306A" w:rsidRPr="001A21EA" w:rsidRDefault="002B306A" w:rsidP="006C0600">
            <w:pP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-3,7</w:t>
            </w:r>
          </w:p>
        </w:tc>
      </w:tr>
      <w:tr w:rsidR="002B306A" w:rsidTr="00E6476D">
        <w:tc>
          <w:tcPr>
            <w:tcW w:w="1360"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16</w:t>
            </w:r>
          </w:p>
        </w:tc>
        <w:tc>
          <w:tcPr>
            <w:tcW w:w="1444"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82</w:t>
            </w:r>
          </w:p>
        </w:tc>
        <w:tc>
          <w:tcPr>
            <w:tcW w:w="1399" w:type="dxa"/>
          </w:tcPr>
          <w:p w:rsidR="002B306A" w:rsidRDefault="002B306A" w:rsidP="006C0600">
            <w:r w:rsidRPr="006F7469">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 xml:space="preserve"> 90</w:t>
            </w:r>
          </w:p>
        </w:tc>
        <w:tc>
          <w:tcPr>
            <w:tcW w:w="1159"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102</w:t>
            </w:r>
          </w:p>
        </w:tc>
        <w:tc>
          <w:tcPr>
            <w:tcW w:w="880"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49,,0</w:t>
            </w:r>
          </w:p>
        </w:tc>
        <w:tc>
          <w:tcPr>
            <w:tcW w:w="575"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0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5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w:t>
            </w:r>
          </w:p>
        </w:tc>
        <w:tc>
          <w:tcPr>
            <w:tcW w:w="76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w:t>
            </w:r>
          </w:p>
        </w:tc>
        <w:tc>
          <w:tcPr>
            <w:tcW w:w="1276" w:type="dxa"/>
          </w:tcPr>
          <w:p w:rsidR="002B306A" w:rsidRPr="001A21EA" w:rsidRDefault="002B306A" w:rsidP="006C0600">
            <w:pP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-3,8</w:t>
            </w:r>
          </w:p>
        </w:tc>
      </w:tr>
      <w:tr w:rsidR="002B306A" w:rsidTr="00E6476D">
        <w:tc>
          <w:tcPr>
            <w:tcW w:w="1360"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lastRenderedPageBreak/>
              <w:t>17</w:t>
            </w:r>
          </w:p>
        </w:tc>
        <w:tc>
          <w:tcPr>
            <w:tcW w:w="1444"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84</w:t>
            </w:r>
          </w:p>
        </w:tc>
        <w:tc>
          <w:tcPr>
            <w:tcW w:w="1399" w:type="dxa"/>
          </w:tcPr>
          <w:p w:rsidR="002B306A" w:rsidRDefault="002B306A" w:rsidP="006C0600">
            <w:r w:rsidRPr="00EE28F7">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 xml:space="preserve"> 101</w:t>
            </w:r>
          </w:p>
        </w:tc>
        <w:tc>
          <w:tcPr>
            <w:tcW w:w="1159"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24</w:t>
            </w:r>
          </w:p>
        </w:tc>
        <w:tc>
          <w:tcPr>
            <w:tcW w:w="880"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50,3</w:t>
            </w:r>
          </w:p>
        </w:tc>
        <w:tc>
          <w:tcPr>
            <w:tcW w:w="575"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0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5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w:t>
            </w:r>
          </w:p>
        </w:tc>
        <w:tc>
          <w:tcPr>
            <w:tcW w:w="76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4,2</w:t>
            </w:r>
          </w:p>
        </w:tc>
        <w:tc>
          <w:tcPr>
            <w:tcW w:w="1276" w:type="dxa"/>
          </w:tcPr>
          <w:p w:rsidR="002B306A" w:rsidRPr="001A21EA" w:rsidRDefault="002B306A" w:rsidP="006C0600">
            <w:pP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-4,1</w:t>
            </w:r>
          </w:p>
        </w:tc>
      </w:tr>
      <w:tr w:rsidR="002B306A" w:rsidTr="00E6476D">
        <w:tc>
          <w:tcPr>
            <w:tcW w:w="1360"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18</w:t>
            </w:r>
          </w:p>
        </w:tc>
        <w:tc>
          <w:tcPr>
            <w:tcW w:w="1444"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86</w:t>
            </w:r>
          </w:p>
        </w:tc>
        <w:tc>
          <w:tcPr>
            <w:tcW w:w="1399" w:type="dxa"/>
          </w:tcPr>
          <w:p w:rsidR="002B306A" w:rsidRDefault="002B306A" w:rsidP="006C0600">
            <w:r w:rsidRPr="00C84651">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 xml:space="preserve"> 76</w:t>
            </w:r>
          </w:p>
        </w:tc>
        <w:tc>
          <w:tcPr>
            <w:tcW w:w="1159"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118</w:t>
            </w:r>
          </w:p>
        </w:tc>
        <w:tc>
          <w:tcPr>
            <w:tcW w:w="880"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47,3</w:t>
            </w:r>
          </w:p>
        </w:tc>
        <w:tc>
          <w:tcPr>
            <w:tcW w:w="575"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0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5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6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1276" w:type="dxa"/>
          </w:tcPr>
          <w:p w:rsidR="002B306A" w:rsidRPr="001A21EA" w:rsidRDefault="002B306A" w:rsidP="006C0600">
            <w:pP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w:t>
            </w:r>
          </w:p>
        </w:tc>
      </w:tr>
      <w:tr w:rsidR="002B306A" w:rsidTr="00E6476D">
        <w:tc>
          <w:tcPr>
            <w:tcW w:w="1360"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19</w:t>
            </w:r>
          </w:p>
        </w:tc>
        <w:tc>
          <w:tcPr>
            <w:tcW w:w="1444"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93</w:t>
            </w:r>
          </w:p>
        </w:tc>
        <w:tc>
          <w:tcPr>
            <w:tcW w:w="1399" w:type="dxa"/>
          </w:tcPr>
          <w:p w:rsidR="002B306A" w:rsidRDefault="002B306A" w:rsidP="006C0600">
            <w:r w:rsidRPr="00C84651">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 xml:space="preserve"> 100</w:t>
            </w:r>
          </w:p>
        </w:tc>
        <w:tc>
          <w:tcPr>
            <w:tcW w:w="1159"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48</w:t>
            </w:r>
          </w:p>
        </w:tc>
        <w:tc>
          <w:tcPr>
            <w:tcW w:w="880"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46,7</w:t>
            </w:r>
          </w:p>
        </w:tc>
        <w:tc>
          <w:tcPr>
            <w:tcW w:w="575"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0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5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w:t>
            </w:r>
          </w:p>
        </w:tc>
        <w:tc>
          <w:tcPr>
            <w:tcW w:w="76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2,1</w:t>
            </w:r>
          </w:p>
        </w:tc>
        <w:tc>
          <w:tcPr>
            <w:tcW w:w="1276" w:type="dxa"/>
          </w:tcPr>
          <w:p w:rsidR="002B306A" w:rsidRPr="001A21EA" w:rsidRDefault="002B306A" w:rsidP="006C0600">
            <w:pP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-6,7</w:t>
            </w:r>
          </w:p>
        </w:tc>
      </w:tr>
      <w:tr w:rsidR="002B306A" w:rsidTr="00E6476D">
        <w:tc>
          <w:tcPr>
            <w:tcW w:w="1360"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20</w:t>
            </w:r>
          </w:p>
        </w:tc>
        <w:tc>
          <w:tcPr>
            <w:tcW w:w="1444"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94</w:t>
            </w:r>
          </w:p>
        </w:tc>
        <w:tc>
          <w:tcPr>
            <w:tcW w:w="1399" w:type="dxa"/>
          </w:tcPr>
          <w:p w:rsidR="002B306A" w:rsidRDefault="002B306A" w:rsidP="006C0600">
            <w:r w:rsidRPr="006F7469">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 xml:space="preserve"> 6</w:t>
            </w:r>
          </w:p>
        </w:tc>
        <w:tc>
          <w:tcPr>
            <w:tcW w:w="1159"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15</w:t>
            </w:r>
          </w:p>
        </w:tc>
        <w:tc>
          <w:tcPr>
            <w:tcW w:w="880"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45,5</w:t>
            </w:r>
          </w:p>
        </w:tc>
        <w:tc>
          <w:tcPr>
            <w:tcW w:w="575"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0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5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6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1276" w:type="dxa"/>
          </w:tcPr>
          <w:p w:rsidR="002B306A" w:rsidRPr="001A21EA" w:rsidRDefault="002B306A" w:rsidP="006C0600">
            <w:pP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-6,9</w:t>
            </w:r>
          </w:p>
        </w:tc>
      </w:tr>
      <w:tr w:rsidR="002B306A" w:rsidTr="00E6476D">
        <w:tc>
          <w:tcPr>
            <w:tcW w:w="1360"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21</w:t>
            </w:r>
          </w:p>
        </w:tc>
        <w:tc>
          <w:tcPr>
            <w:tcW w:w="1444"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100</w:t>
            </w:r>
          </w:p>
        </w:tc>
        <w:tc>
          <w:tcPr>
            <w:tcW w:w="1399" w:type="dxa"/>
          </w:tcPr>
          <w:p w:rsidR="002B306A" w:rsidRDefault="002B306A" w:rsidP="006C0600">
            <w:r w:rsidRPr="006F7469">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 xml:space="preserve"> 82</w:t>
            </w:r>
          </w:p>
        </w:tc>
        <w:tc>
          <w:tcPr>
            <w:tcW w:w="1159"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15</w:t>
            </w:r>
          </w:p>
        </w:tc>
        <w:tc>
          <w:tcPr>
            <w:tcW w:w="880"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44,1</w:t>
            </w:r>
          </w:p>
        </w:tc>
        <w:tc>
          <w:tcPr>
            <w:tcW w:w="575"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0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5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6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1276" w:type="dxa"/>
          </w:tcPr>
          <w:p w:rsidR="002B306A" w:rsidRPr="001A21EA" w:rsidRDefault="002B306A" w:rsidP="006C0600">
            <w:pP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-8,3</w:t>
            </w:r>
          </w:p>
        </w:tc>
      </w:tr>
      <w:tr w:rsidR="002B306A" w:rsidTr="00E6476D">
        <w:tc>
          <w:tcPr>
            <w:tcW w:w="1360"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22</w:t>
            </w:r>
          </w:p>
        </w:tc>
        <w:tc>
          <w:tcPr>
            <w:tcW w:w="1444"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104</w:t>
            </w:r>
          </w:p>
        </w:tc>
        <w:tc>
          <w:tcPr>
            <w:tcW w:w="1399" w:type="dxa"/>
          </w:tcPr>
          <w:p w:rsidR="002B306A" w:rsidRDefault="002B306A" w:rsidP="006C0600">
            <w:r w:rsidRPr="006F7469">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 xml:space="preserve"> 93</w:t>
            </w:r>
          </w:p>
        </w:tc>
        <w:tc>
          <w:tcPr>
            <w:tcW w:w="1159"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17</w:t>
            </w:r>
          </w:p>
        </w:tc>
        <w:tc>
          <w:tcPr>
            <w:tcW w:w="880"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43,5</w:t>
            </w:r>
          </w:p>
        </w:tc>
        <w:tc>
          <w:tcPr>
            <w:tcW w:w="575"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0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5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6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1276" w:type="dxa"/>
          </w:tcPr>
          <w:p w:rsidR="002B306A" w:rsidRPr="001A21EA" w:rsidRDefault="002B306A" w:rsidP="006C0600">
            <w:pP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-8,8</w:t>
            </w:r>
          </w:p>
        </w:tc>
      </w:tr>
      <w:tr w:rsidR="002B306A" w:rsidTr="00E6476D">
        <w:tc>
          <w:tcPr>
            <w:tcW w:w="1360"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23</w:t>
            </w:r>
          </w:p>
        </w:tc>
        <w:tc>
          <w:tcPr>
            <w:tcW w:w="1444"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112 (2)</w:t>
            </w:r>
          </w:p>
        </w:tc>
        <w:tc>
          <w:tcPr>
            <w:tcW w:w="1399" w:type="dxa"/>
          </w:tcPr>
          <w:p w:rsidR="002B306A" w:rsidRDefault="002B306A" w:rsidP="006C0600">
            <w:r w:rsidRPr="00EE28F7">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 xml:space="preserve"> 8</w:t>
            </w:r>
          </w:p>
        </w:tc>
        <w:tc>
          <w:tcPr>
            <w:tcW w:w="1159"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61</w:t>
            </w:r>
          </w:p>
        </w:tc>
        <w:tc>
          <w:tcPr>
            <w:tcW w:w="880"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36,1</w:t>
            </w:r>
          </w:p>
        </w:tc>
        <w:tc>
          <w:tcPr>
            <w:tcW w:w="575"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70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5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w:t>
            </w:r>
          </w:p>
        </w:tc>
        <w:tc>
          <w:tcPr>
            <w:tcW w:w="766" w:type="dxa"/>
          </w:tcPr>
          <w:p w:rsidR="002B306A" w:rsidRDefault="002B306A" w:rsidP="006C0600">
            <w:pPr>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4,9</w:t>
            </w:r>
          </w:p>
        </w:tc>
        <w:tc>
          <w:tcPr>
            <w:tcW w:w="1276" w:type="dxa"/>
          </w:tcPr>
          <w:p w:rsidR="002B306A" w:rsidRPr="001A21EA" w:rsidRDefault="002B306A" w:rsidP="006C0600">
            <w:pP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-18,6</w:t>
            </w:r>
          </w:p>
        </w:tc>
      </w:tr>
    </w:tbl>
    <w:p w:rsidR="00E6476D" w:rsidRDefault="00E6476D" w:rsidP="006C0600">
      <w:pPr>
        <w:spacing w:after="0" w:line="240" w:lineRule="auto"/>
        <w:ind w:firstLine="567"/>
        <w:jc w:val="both"/>
        <w:outlineLvl w:val="0"/>
        <w:rPr>
          <w:rFonts w:ascii="Times New Roman" w:eastAsia="Times New Roman" w:hAnsi="Times New Roman" w:cs="Times New Roman"/>
          <w:bCs/>
          <w:kern w:val="36"/>
          <w:sz w:val="28"/>
          <w:szCs w:val="28"/>
        </w:rPr>
      </w:pPr>
    </w:p>
    <w:p w:rsidR="00E6476D" w:rsidRDefault="00E6476D" w:rsidP="006C0600">
      <w:pPr>
        <w:spacing w:after="0" w:line="240" w:lineRule="auto"/>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noProof/>
          <w:kern w:val="36"/>
          <w:sz w:val="28"/>
          <w:szCs w:val="28"/>
        </w:rPr>
        <w:drawing>
          <wp:inline distT="0" distB="0" distL="0" distR="0">
            <wp:extent cx="6562725" cy="3876675"/>
            <wp:effectExtent l="19050" t="0" r="9525"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304D" w:rsidRDefault="00404FBE" w:rsidP="006C0600">
      <w:pPr>
        <w:spacing w:before="100" w:beforeAutospacing="1" w:after="0" w:line="240" w:lineRule="auto"/>
        <w:ind w:firstLine="567"/>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Сравнение</w:t>
      </w:r>
      <w:r w:rsidR="00097F01">
        <w:rPr>
          <w:rFonts w:ascii="Times New Roman" w:eastAsia="Times New Roman" w:hAnsi="Times New Roman" w:cs="Times New Roman"/>
          <w:bCs/>
          <w:kern w:val="36"/>
          <w:sz w:val="28"/>
          <w:szCs w:val="28"/>
        </w:rPr>
        <w:t xml:space="preserve">  рейтингов по русскому языку и математике</w:t>
      </w:r>
      <w:r>
        <w:rPr>
          <w:rFonts w:ascii="Times New Roman" w:eastAsia="Times New Roman" w:hAnsi="Times New Roman" w:cs="Times New Roman"/>
          <w:bCs/>
          <w:kern w:val="36"/>
          <w:sz w:val="28"/>
          <w:szCs w:val="28"/>
        </w:rPr>
        <w:t xml:space="preserve"> очень информативно. На нем видна четкая группа «лидеров»: Эврика, Финист, гимназия №34,  гимназия №118, лицей №56 и СОШ №65. В этой группе интересно перемещение гимназии №34 с лидирующей позиции по русскому языку на 6 позицию в рейтинге по математике, что впрочем оправдано - гимназия «языковая».</w:t>
      </w:r>
    </w:p>
    <w:p w:rsidR="00404FBE" w:rsidRDefault="00404FBE" w:rsidP="006C0600">
      <w:pPr>
        <w:spacing w:before="100" w:beforeAutospacing="1" w:after="0" w:line="240" w:lineRule="auto"/>
        <w:ind w:firstLine="567"/>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Вторую группу в двух рейтингах открывает СОШ №30, далее в ней находятся лицей №102, СОШ №104 и с переменным успехом РВТЛ и СОШ №99</w:t>
      </w:r>
      <w:r w:rsidR="001C09B5">
        <w:rPr>
          <w:rFonts w:ascii="Times New Roman" w:eastAsia="Times New Roman" w:hAnsi="Times New Roman" w:cs="Times New Roman"/>
          <w:bCs/>
          <w:kern w:val="36"/>
          <w:sz w:val="28"/>
          <w:szCs w:val="28"/>
        </w:rPr>
        <w:t xml:space="preserve"> </w:t>
      </w:r>
      <w:r>
        <w:rPr>
          <w:rFonts w:ascii="Times New Roman" w:eastAsia="Times New Roman" w:hAnsi="Times New Roman" w:cs="Times New Roman"/>
          <w:bCs/>
          <w:kern w:val="36"/>
          <w:sz w:val="28"/>
          <w:szCs w:val="28"/>
        </w:rPr>
        <w:t>- эти учреждения находятся в середине как в районном рейти</w:t>
      </w:r>
      <w:r w:rsidR="007830D5">
        <w:rPr>
          <w:rFonts w:ascii="Times New Roman" w:eastAsia="Times New Roman" w:hAnsi="Times New Roman" w:cs="Times New Roman"/>
          <w:bCs/>
          <w:kern w:val="36"/>
          <w:sz w:val="28"/>
          <w:szCs w:val="28"/>
        </w:rPr>
        <w:t>н</w:t>
      </w:r>
      <w:r>
        <w:rPr>
          <w:rFonts w:ascii="Times New Roman" w:eastAsia="Times New Roman" w:hAnsi="Times New Roman" w:cs="Times New Roman"/>
          <w:bCs/>
          <w:kern w:val="36"/>
          <w:sz w:val="28"/>
          <w:szCs w:val="28"/>
        </w:rPr>
        <w:t xml:space="preserve">ге, так и в </w:t>
      </w:r>
      <w:r w:rsidR="007830D5">
        <w:rPr>
          <w:rFonts w:ascii="Times New Roman" w:eastAsia="Times New Roman" w:hAnsi="Times New Roman" w:cs="Times New Roman"/>
          <w:bCs/>
          <w:kern w:val="36"/>
          <w:sz w:val="28"/>
          <w:szCs w:val="28"/>
        </w:rPr>
        <w:t>городском. В</w:t>
      </w:r>
      <w:r>
        <w:rPr>
          <w:rFonts w:ascii="Times New Roman" w:eastAsia="Times New Roman" w:hAnsi="Times New Roman" w:cs="Times New Roman"/>
          <w:bCs/>
          <w:kern w:val="36"/>
          <w:sz w:val="28"/>
          <w:szCs w:val="28"/>
        </w:rPr>
        <w:t xml:space="preserve"> диаграмме по математике к ним очень близко «подошли» СОШ №96 и 98.</w:t>
      </w:r>
    </w:p>
    <w:p w:rsidR="007830D5" w:rsidRPr="007830D5" w:rsidRDefault="007830D5" w:rsidP="006C0600">
      <w:pPr>
        <w:spacing w:before="100" w:beforeAutospacing="1" w:after="0" w:line="240" w:lineRule="auto"/>
        <w:ind w:firstLine="567"/>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Очень интересен сравнительный анализ позиций на двух диаграммах третьей части школ («Хвоста»).  Там оказались несколько школ, которые при общих их низких показателях</w:t>
      </w:r>
      <w:r w:rsidRPr="007830D5">
        <w:rPr>
          <w:rFonts w:ascii="Times New Roman" w:eastAsia="Times New Roman" w:hAnsi="Times New Roman" w:cs="Times New Roman"/>
          <w:bCs/>
          <w:kern w:val="36"/>
          <w:sz w:val="28"/>
          <w:szCs w:val="28"/>
        </w:rPr>
        <w:t xml:space="preserve"> </w:t>
      </w:r>
      <w:r>
        <w:rPr>
          <w:rFonts w:ascii="Times New Roman" w:eastAsia="Times New Roman" w:hAnsi="Times New Roman" w:cs="Times New Roman"/>
          <w:bCs/>
          <w:kern w:val="36"/>
          <w:sz w:val="28"/>
          <w:szCs w:val="28"/>
        </w:rPr>
        <w:t xml:space="preserve">показывают рейтинг по математике выше, чем по русскому языку: СОШ № </w:t>
      </w:r>
      <w:r w:rsidRPr="007830D5">
        <w:rPr>
          <w:rFonts w:ascii="Times New Roman" w:eastAsia="Times New Roman" w:hAnsi="Times New Roman" w:cs="Times New Roman"/>
          <w:bCs/>
          <w:kern w:val="36"/>
          <w:sz w:val="28"/>
          <w:szCs w:val="28"/>
        </w:rPr>
        <w:t>3, 82, 90, 93, 101.</w:t>
      </w:r>
      <w:r>
        <w:rPr>
          <w:rFonts w:ascii="Times New Roman" w:eastAsia="Times New Roman" w:hAnsi="Times New Roman" w:cs="Times New Roman"/>
          <w:bCs/>
          <w:kern w:val="36"/>
          <w:sz w:val="28"/>
          <w:szCs w:val="28"/>
        </w:rPr>
        <w:t xml:space="preserve">  </w:t>
      </w:r>
      <w:r w:rsidR="006E2364">
        <w:rPr>
          <w:rFonts w:ascii="Times New Roman" w:eastAsia="Times New Roman" w:hAnsi="Times New Roman" w:cs="Times New Roman"/>
          <w:bCs/>
          <w:kern w:val="36"/>
          <w:sz w:val="28"/>
          <w:szCs w:val="28"/>
        </w:rPr>
        <w:t>С</w:t>
      </w:r>
      <w:r>
        <w:rPr>
          <w:rFonts w:ascii="Times New Roman" w:eastAsia="Times New Roman" w:hAnsi="Times New Roman" w:cs="Times New Roman"/>
          <w:bCs/>
          <w:kern w:val="36"/>
          <w:sz w:val="28"/>
          <w:szCs w:val="28"/>
        </w:rPr>
        <w:t xml:space="preserve">равнительный анализ </w:t>
      </w:r>
      <w:r w:rsidR="006E2364">
        <w:rPr>
          <w:rFonts w:ascii="Times New Roman" w:eastAsia="Times New Roman" w:hAnsi="Times New Roman" w:cs="Times New Roman"/>
          <w:bCs/>
          <w:kern w:val="36"/>
          <w:sz w:val="28"/>
          <w:szCs w:val="28"/>
        </w:rPr>
        <w:t xml:space="preserve">школ </w:t>
      </w:r>
      <w:r>
        <w:rPr>
          <w:rFonts w:ascii="Times New Roman" w:eastAsia="Times New Roman" w:hAnsi="Times New Roman" w:cs="Times New Roman"/>
          <w:bCs/>
          <w:kern w:val="36"/>
          <w:sz w:val="28"/>
          <w:szCs w:val="28"/>
        </w:rPr>
        <w:t>по ра</w:t>
      </w:r>
      <w:r w:rsidR="006E2364">
        <w:rPr>
          <w:rFonts w:ascii="Times New Roman" w:eastAsia="Times New Roman" w:hAnsi="Times New Roman" w:cs="Times New Roman"/>
          <w:bCs/>
          <w:kern w:val="36"/>
          <w:sz w:val="28"/>
          <w:szCs w:val="28"/>
        </w:rPr>
        <w:t>зличным параметрам</w:t>
      </w:r>
      <w:r>
        <w:rPr>
          <w:rFonts w:ascii="Times New Roman" w:eastAsia="Times New Roman" w:hAnsi="Times New Roman" w:cs="Times New Roman"/>
          <w:bCs/>
          <w:kern w:val="36"/>
          <w:sz w:val="28"/>
          <w:szCs w:val="28"/>
        </w:rPr>
        <w:t xml:space="preserve">  </w:t>
      </w:r>
      <w:r w:rsidR="006E2364">
        <w:rPr>
          <w:rFonts w:ascii="Times New Roman" w:eastAsia="Times New Roman" w:hAnsi="Times New Roman" w:cs="Times New Roman"/>
          <w:bCs/>
          <w:kern w:val="36"/>
          <w:sz w:val="28"/>
          <w:szCs w:val="28"/>
        </w:rPr>
        <w:t xml:space="preserve">показывает, что одним из </w:t>
      </w:r>
      <w:r>
        <w:rPr>
          <w:rFonts w:ascii="Times New Roman" w:eastAsia="Times New Roman" w:hAnsi="Times New Roman" w:cs="Times New Roman"/>
          <w:bCs/>
          <w:kern w:val="36"/>
          <w:sz w:val="28"/>
          <w:szCs w:val="28"/>
        </w:rPr>
        <w:t xml:space="preserve"> общи</w:t>
      </w:r>
      <w:r w:rsidR="006E2364">
        <w:rPr>
          <w:rFonts w:ascii="Times New Roman" w:eastAsia="Times New Roman" w:hAnsi="Times New Roman" w:cs="Times New Roman"/>
          <w:bCs/>
          <w:kern w:val="36"/>
          <w:sz w:val="28"/>
          <w:szCs w:val="28"/>
        </w:rPr>
        <w:t>х</w:t>
      </w:r>
      <w:r>
        <w:rPr>
          <w:rFonts w:ascii="Times New Roman" w:eastAsia="Times New Roman" w:hAnsi="Times New Roman" w:cs="Times New Roman"/>
          <w:bCs/>
          <w:kern w:val="36"/>
          <w:sz w:val="28"/>
          <w:szCs w:val="28"/>
        </w:rPr>
        <w:t xml:space="preserve"> параметр</w:t>
      </w:r>
      <w:r w:rsidR="006E2364">
        <w:rPr>
          <w:rFonts w:ascii="Times New Roman" w:eastAsia="Times New Roman" w:hAnsi="Times New Roman" w:cs="Times New Roman"/>
          <w:bCs/>
          <w:kern w:val="36"/>
          <w:sz w:val="28"/>
          <w:szCs w:val="28"/>
        </w:rPr>
        <w:t>ов</w:t>
      </w:r>
      <w:r>
        <w:rPr>
          <w:rFonts w:ascii="Times New Roman" w:eastAsia="Times New Roman" w:hAnsi="Times New Roman" w:cs="Times New Roman"/>
          <w:bCs/>
          <w:kern w:val="36"/>
          <w:sz w:val="28"/>
          <w:szCs w:val="28"/>
        </w:rPr>
        <w:t xml:space="preserve"> </w:t>
      </w:r>
      <w:r w:rsidR="006E2364">
        <w:rPr>
          <w:rFonts w:ascii="Times New Roman" w:eastAsia="Times New Roman" w:hAnsi="Times New Roman" w:cs="Times New Roman"/>
          <w:bCs/>
          <w:kern w:val="36"/>
          <w:sz w:val="28"/>
          <w:szCs w:val="28"/>
        </w:rPr>
        <w:t>является</w:t>
      </w:r>
      <w:r>
        <w:rPr>
          <w:rFonts w:ascii="Times New Roman" w:eastAsia="Times New Roman" w:hAnsi="Times New Roman" w:cs="Times New Roman"/>
          <w:bCs/>
          <w:kern w:val="36"/>
          <w:sz w:val="28"/>
          <w:szCs w:val="28"/>
        </w:rPr>
        <w:t xml:space="preserve"> их «географическое» положение. Эти школы находятся в таких частях Ворошиловского района, где значительная часть населения проживает в частном секторе, причем данные районы не относятся к элитным застройкам. В них   проживает большое количество </w:t>
      </w:r>
      <w:r w:rsidR="006E2364">
        <w:rPr>
          <w:rFonts w:ascii="Times New Roman" w:eastAsia="Times New Roman" w:hAnsi="Times New Roman" w:cs="Times New Roman"/>
          <w:bCs/>
          <w:kern w:val="36"/>
          <w:sz w:val="28"/>
          <w:szCs w:val="28"/>
        </w:rPr>
        <w:t xml:space="preserve">семей </w:t>
      </w:r>
      <w:r>
        <w:rPr>
          <w:rFonts w:ascii="Times New Roman" w:eastAsia="Times New Roman" w:hAnsi="Times New Roman" w:cs="Times New Roman"/>
          <w:bCs/>
          <w:kern w:val="36"/>
          <w:sz w:val="28"/>
          <w:szCs w:val="28"/>
        </w:rPr>
        <w:t xml:space="preserve">мигрантов с неродным русским языком. </w:t>
      </w:r>
      <w:r w:rsidR="002E6B84">
        <w:rPr>
          <w:rFonts w:ascii="Times New Roman" w:eastAsia="Times New Roman" w:hAnsi="Times New Roman" w:cs="Times New Roman"/>
          <w:bCs/>
          <w:kern w:val="36"/>
          <w:sz w:val="28"/>
          <w:szCs w:val="28"/>
        </w:rPr>
        <w:t>Д</w:t>
      </w:r>
      <w:r>
        <w:rPr>
          <w:rFonts w:ascii="Times New Roman" w:eastAsia="Times New Roman" w:hAnsi="Times New Roman" w:cs="Times New Roman"/>
          <w:bCs/>
          <w:kern w:val="36"/>
          <w:sz w:val="28"/>
          <w:szCs w:val="28"/>
        </w:rPr>
        <w:t xml:space="preserve">анные были </w:t>
      </w:r>
      <w:r>
        <w:rPr>
          <w:rFonts w:ascii="Times New Roman" w:eastAsia="Times New Roman" w:hAnsi="Times New Roman" w:cs="Times New Roman"/>
          <w:bCs/>
          <w:kern w:val="36"/>
          <w:sz w:val="28"/>
          <w:szCs w:val="28"/>
        </w:rPr>
        <w:lastRenderedPageBreak/>
        <w:t>подтверждены при опросе руководителей</w:t>
      </w:r>
      <w:r w:rsidR="002E6B84">
        <w:rPr>
          <w:rFonts w:ascii="Times New Roman" w:eastAsia="Times New Roman" w:hAnsi="Times New Roman" w:cs="Times New Roman"/>
          <w:bCs/>
          <w:kern w:val="36"/>
          <w:sz w:val="28"/>
          <w:szCs w:val="28"/>
        </w:rPr>
        <w:t xml:space="preserve"> </w:t>
      </w:r>
      <w:r>
        <w:rPr>
          <w:rFonts w:ascii="Times New Roman" w:eastAsia="Times New Roman" w:hAnsi="Times New Roman" w:cs="Times New Roman"/>
          <w:bCs/>
          <w:kern w:val="36"/>
          <w:sz w:val="28"/>
          <w:szCs w:val="28"/>
        </w:rPr>
        <w:t xml:space="preserve"> </w:t>
      </w:r>
      <w:r w:rsidR="002E6B84">
        <w:rPr>
          <w:rFonts w:ascii="Times New Roman" w:eastAsia="Times New Roman" w:hAnsi="Times New Roman" w:cs="Times New Roman"/>
          <w:bCs/>
          <w:kern w:val="36"/>
          <w:sz w:val="28"/>
          <w:szCs w:val="28"/>
        </w:rPr>
        <w:t>этих учреждений. Таким образом, образовательный процесс в этих учреждениях имеет «отягчающий» фактор – изначальное слабое  знание языка, на котором ведется преподавание значительн</w:t>
      </w:r>
      <w:r w:rsidR="006E2364">
        <w:rPr>
          <w:rFonts w:ascii="Times New Roman" w:eastAsia="Times New Roman" w:hAnsi="Times New Roman" w:cs="Times New Roman"/>
          <w:bCs/>
          <w:kern w:val="36"/>
          <w:sz w:val="28"/>
          <w:szCs w:val="28"/>
        </w:rPr>
        <w:t xml:space="preserve">ой частью контингента </w:t>
      </w:r>
      <w:r w:rsidR="002E6B84">
        <w:rPr>
          <w:rFonts w:ascii="Times New Roman" w:eastAsia="Times New Roman" w:hAnsi="Times New Roman" w:cs="Times New Roman"/>
          <w:bCs/>
          <w:kern w:val="36"/>
          <w:sz w:val="28"/>
          <w:szCs w:val="28"/>
        </w:rPr>
        <w:t xml:space="preserve"> обучающихся.</w:t>
      </w:r>
    </w:p>
    <w:p w:rsidR="0022304D" w:rsidRDefault="006E2364" w:rsidP="006C0600">
      <w:pPr>
        <w:spacing w:before="100" w:beforeAutospacing="1" w:after="0" w:line="240" w:lineRule="auto"/>
        <w:ind w:firstLine="567"/>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Таким образом, </w:t>
      </w:r>
      <w:r w:rsidR="0022304D">
        <w:rPr>
          <w:rFonts w:ascii="Times New Roman" w:eastAsia="Times New Roman" w:hAnsi="Times New Roman" w:cs="Times New Roman"/>
          <w:bCs/>
          <w:kern w:val="36"/>
          <w:sz w:val="28"/>
          <w:szCs w:val="28"/>
        </w:rPr>
        <w:t xml:space="preserve"> </w:t>
      </w:r>
      <w:r>
        <w:rPr>
          <w:rFonts w:ascii="Times New Roman" w:eastAsia="Times New Roman" w:hAnsi="Times New Roman" w:cs="Times New Roman"/>
          <w:bCs/>
          <w:kern w:val="36"/>
          <w:sz w:val="28"/>
          <w:szCs w:val="28"/>
        </w:rPr>
        <w:t xml:space="preserve">можно проводить </w:t>
      </w:r>
      <w:r w:rsidR="0022304D">
        <w:rPr>
          <w:rFonts w:ascii="Times New Roman" w:eastAsia="Times New Roman" w:hAnsi="Times New Roman" w:cs="Times New Roman"/>
          <w:bCs/>
          <w:kern w:val="36"/>
          <w:sz w:val="28"/>
          <w:szCs w:val="28"/>
        </w:rPr>
        <w:t xml:space="preserve"> </w:t>
      </w:r>
      <w:r>
        <w:rPr>
          <w:rFonts w:ascii="Times New Roman" w:eastAsia="Times New Roman" w:hAnsi="Times New Roman" w:cs="Times New Roman"/>
          <w:bCs/>
          <w:kern w:val="36"/>
          <w:sz w:val="28"/>
          <w:szCs w:val="28"/>
        </w:rPr>
        <w:t>сравнительный результатов ЕГЭ по русскому языку и математике, используя следующие кластеры учреждений:</w:t>
      </w:r>
    </w:p>
    <w:p w:rsidR="00CF2A6C" w:rsidRPr="008D7EAA" w:rsidRDefault="008D7EAA" w:rsidP="008D7EAA">
      <w:pPr>
        <w:spacing w:after="0" w:line="240" w:lineRule="auto"/>
        <w:ind w:firstLine="927"/>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
          <w:bCs/>
          <w:kern w:val="36"/>
          <w:sz w:val="28"/>
          <w:szCs w:val="28"/>
        </w:rPr>
        <w:t xml:space="preserve">Кластер №1: </w:t>
      </w:r>
      <w:r w:rsidR="00CF2A6C" w:rsidRPr="008D7EAA">
        <w:rPr>
          <w:rFonts w:ascii="Times New Roman" w:eastAsia="Times New Roman" w:hAnsi="Times New Roman" w:cs="Times New Roman"/>
          <w:b/>
          <w:bCs/>
          <w:kern w:val="36"/>
          <w:sz w:val="28"/>
          <w:szCs w:val="28"/>
        </w:rPr>
        <w:t>МБОУ гимназия № 34, гимназия № 76, лицей № 56,  лицей № 102, СОШ № 65</w:t>
      </w:r>
      <w:r w:rsidR="00CF2A6C" w:rsidRPr="008D7EAA">
        <w:rPr>
          <w:rFonts w:ascii="Times New Roman" w:eastAsia="Times New Roman" w:hAnsi="Times New Roman" w:cs="Times New Roman"/>
          <w:bCs/>
          <w:kern w:val="36"/>
          <w:sz w:val="28"/>
          <w:szCs w:val="28"/>
        </w:rPr>
        <w:t xml:space="preserve"> – ОУ повышенного уровня </w:t>
      </w:r>
    </w:p>
    <w:p w:rsidR="00097F01" w:rsidRPr="008D7EAA" w:rsidRDefault="008D7EAA" w:rsidP="008D7EAA">
      <w:pPr>
        <w:spacing w:before="100" w:beforeAutospacing="1" w:after="0" w:line="240" w:lineRule="auto"/>
        <w:ind w:firstLine="927"/>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
          <w:bCs/>
          <w:kern w:val="36"/>
          <w:sz w:val="28"/>
          <w:szCs w:val="28"/>
        </w:rPr>
        <w:t xml:space="preserve">Кластер №2: </w:t>
      </w:r>
      <w:r w:rsidR="00097F01" w:rsidRPr="008D7EAA">
        <w:rPr>
          <w:rFonts w:ascii="Times New Roman" w:eastAsia="Times New Roman" w:hAnsi="Times New Roman" w:cs="Times New Roman"/>
          <w:b/>
          <w:bCs/>
          <w:kern w:val="36"/>
          <w:sz w:val="28"/>
          <w:szCs w:val="28"/>
        </w:rPr>
        <w:t>Гимназия №118, Финист и Эврика</w:t>
      </w:r>
      <w:r w:rsidR="00097F01" w:rsidRPr="008D7EAA">
        <w:rPr>
          <w:rFonts w:ascii="Times New Roman" w:eastAsia="Times New Roman" w:hAnsi="Times New Roman" w:cs="Times New Roman"/>
          <w:bCs/>
          <w:kern w:val="36"/>
          <w:sz w:val="28"/>
          <w:szCs w:val="28"/>
        </w:rPr>
        <w:t xml:space="preserve"> – школы, которые  обладали равными внешними и внутренними свойствами (малое количество обучающихся на параллели,  </w:t>
      </w:r>
      <w:r w:rsidR="00C51034" w:rsidRPr="008D7EAA">
        <w:rPr>
          <w:rFonts w:ascii="Times New Roman" w:eastAsia="Times New Roman" w:hAnsi="Times New Roman" w:cs="Times New Roman"/>
          <w:bCs/>
          <w:kern w:val="36"/>
          <w:sz w:val="28"/>
          <w:szCs w:val="28"/>
        </w:rPr>
        <w:t xml:space="preserve">занятия в одну смену, </w:t>
      </w:r>
      <w:r w:rsidR="00097F01" w:rsidRPr="008D7EAA">
        <w:rPr>
          <w:rFonts w:ascii="Times New Roman" w:eastAsia="Times New Roman" w:hAnsi="Times New Roman" w:cs="Times New Roman"/>
          <w:bCs/>
          <w:kern w:val="36"/>
          <w:sz w:val="28"/>
          <w:szCs w:val="28"/>
        </w:rPr>
        <w:t>приблизительно одинаковое внутреннее режимное устройство учреждения</w:t>
      </w:r>
      <w:r w:rsidR="000907F0" w:rsidRPr="008D7EAA">
        <w:rPr>
          <w:rFonts w:ascii="Times New Roman" w:eastAsia="Times New Roman" w:hAnsi="Times New Roman" w:cs="Times New Roman"/>
          <w:bCs/>
          <w:kern w:val="36"/>
          <w:sz w:val="28"/>
          <w:szCs w:val="28"/>
        </w:rPr>
        <w:t xml:space="preserve"> (полный день),  обеспечение образовательного процесса (техническое, кадровое, программное, наличие воспитательной программы), социальный статус родителей).</w:t>
      </w:r>
      <w:r w:rsidR="0022304D" w:rsidRPr="008D7EAA">
        <w:rPr>
          <w:rFonts w:ascii="Times New Roman" w:eastAsia="Times New Roman" w:hAnsi="Times New Roman" w:cs="Times New Roman"/>
          <w:bCs/>
          <w:kern w:val="36"/>
          <w:sz w:val="28"/>
          <w:szCs w:val="28"/>
        </w:rPr>
        <w:t xml:space="preserve"> </w:t>
      </w:r>
      <w:r w:rsidR="0022304D" w:rsidRPr="008D7EAA">
        <w:rPr>
          <w:rFonts w:ascii="Times New Roman" w:eastAsia="Times New Roman" w:hAnsi="Times New Roman" w:cs="Times New Roman"/>
          <w:b/>
          <w:bCs/>
          <w:kern w:val="36"/>
          <w:sz w:val="28"/>
          <w:szCs w:val="28"/>
        </w:rPr>
        <w:t xml:space="preserve">+ </w:t>
      </w:r>
      <w:r w:rsidR="006E2364" w:rsidRPr="008D7EAA">
        <w:rPr>
          <w:rFonts w:ascii="Times New Roman" w:eastAsia="Times New Roman" w:hAnsi="Times New Roman" w:cs="Times New Roman"/>
          <w:b/>
          <w:bCs/>
          <w:kern w:val="36"/>
          <w:sz w:val="28"/>
          <w:szCs w:val="28"/>
        </w:rPr>
        <w:t xml:space="preserve">лицей </w:t>
      </w:r>
      <w:r w:rsidR="0022304D" w:rsidRPr="008D7EAA">
        <w:rPr>
          <w:rFonts w:ascii="Times New Roman" w:eastAsia="Times New Roman" w:hAnsi="Times New Roman" w:cs="Times New Roman"/>
          <w:b/>
          <w:bCs/>
          <w:kern w:val="36"/>
          <w:sz w:val="28"/>
          <w:szCs w:val="28"/>
        </w:rPr>
        <w:t>РВТЛ</w:t>
      </w:r>
      <w:r w:rsidR="0022304D" w:rsidRPr="008D7EAA">
        <w:rPr>
          <w:rFonts w:ascii="Times New Roman" w:eastAsia="Times New Roman" w:hAnsi="Times New Roman" w:cs="Times New Roman"/>
          <w:bCs/>
          <w:kern w:val="36"/>
          <w:sz w:val="28"/>
          <w:szCs w:val="28"/>
        </w:rPr>
        <w:t xml:space="preserve"> – должен по большинству показателей принадлежать к кластеру №</w:t>
      </w:r>
      <w:r w:rsidR="00CF2A6C" w:rsidRPr="008D7EAA">
        <w:rPr>
          <w:rFonts w:ascii="Times New Roman" w:eastAsia="Times New Roman" w:hAnsi="Times New Roman" w:cs="Times New Roman"/>
          <w:bCs/>
          <w:kern w:val="36"/>
          <w:sz w:val="28"/>
          <w:szCs w:val="28"/>
        </w:rPr>
        <w:t>2</w:t>
      </w:r>
      <w:r w:rsidR="0022304D" w:rsidRPr="008D7EAA">
        <w:rPr>
          <w:rFonts w:ascii="Times New Roman" w:eastAsia="Times New Roman" w:hAnsi="Times New Roman" w:cs="Times New Roman"/>
          <w:bCs/>
          <w:kern w:val="36"/>
          <w:sz w:val="28"/>
          <w:szCs w:val="28"/>
        </w:rPr>
        <w:t xml:space="preserve">.  Главное отличие  организации работы этого учреждения </w:t>
      </w:r>
      <w:r w:rsidR="006E2364" w:rsidRPr="008D7EAA">
        <w:rPr>
          <w:rFonts w:ascii="Times New Roman" w:eastAsia="Times New Roman" w:hAnsi="Times New Roman" w:cs="Times New Roman"/>
          <w:bCs/>
          <w:kern w:val="36"/>
          <w:sz w:val="28"/>
          <w:szCs w:val="28"/>
        </w:rPr>
        <w:t xml:space="preserve">за последние три года </w:t>
      </w:r>
      <w:r w:rsidR="0022304D" w:rsidRPr="008D7EAA">
        <w:rPr>
          <w:rFonts w:ascii="Times New Roman" w:eastAsia="Times New Roman" w:hAnsi="Times New Roman" w:cs="Times New Roman"/>
          <w:bCs/>
          <w:kern w:val="36"/>
          <w:sz w:val="28"/>
          <w:szCs w:val="28"/>
        </w:rPr>
        <w:t>– отсутствие постоянного заинтересованного в конечном результате педагогического коллектива</w:t>
      </w:r>
      <w:r w:rsidR="00CF2A6C" w:rsidRPr="008D7EAA">
        <w:rPr>
          <w:rFonts w:ascii="Times New Roman" w:eastAsia="Times New Roman" w:hAnsi="Times New Roman" w:cs="Times New Roman"/>
          <w:bCs/>
          <w:kern w:val="36"/>
          <w:sz w:val="28"/>
          <w:szCs w:val="28"/>
        </w:rPr>
        <w:t xml:space="preserve"> </w:t>
      </w:r>
      <w:r w:rsidR="006E2364" w:rsidRPr="008D7EAA">
        <w:rPr>
          <w:rFonts w:ascii="Times New Roman" w:eastAsia="Times New Roman" w:hAnsi="Times New Roman" w:cs="Times New Roman"/>
          <w:bCs/>
          <w:kern w:val="36"/>
          <w:sz w:val="28"/>
          <w:szCs w:val="28"/>
        </w:rPr>
        <w:t xml:space="preserve">(в нем работали преподаватели вузов города, которые являлись учителями-совместителями) и </w:t>
      </w:r>
      <w:r w:rsidR="00CF2A6C" w:rsidRPr="008D7EAA">
        <w:rPr>
          <w:rFonts w:ascii="Times New Roman" w:eastAsia="Times New Roman" w:hAnsi="Times New Roman" w:cs="Times New Roman"/>
          <w:bCs/>
          <w:kern w:val="36"/>
          <w:sz w:val="28"/>
          <w:szCs w:val="28"/>
        </w:rPr>
        <w:t xml:space="preserve"> отсутствие системной воспитательной работы</w:t>
      </w:r>
      <w:r w:rsidR="0022304D" w:rsidRPr="008D7EAA">
        <w:rPr>
          <w:rFonts w:ascii="Times New Roman" w:eastAsia="Times New Roman" w:hAnsi="Times New Roman" w:cs="Times New Roman"/>
          <w:bCs/>
          <w:kern w:val="36"/>
          <w:sz w:val="28"/>
          <w:szCs w:val="28"/>
        </w:rPr>
        <w:t xml:space="preserve">.  </w:t>
      </w:r>
      <w:r w:rsidR="006E2364" w:rsidRPr="008D7EAA">
        <w:rPr>
          <w:rFonts w:ascii="Times New Roman" w:eastAsia="Times New Roman" w:hAnsi="Times New Roman" w:cs="Times New Roman"/>
          <w:bCs/>
          <w:kern w:val="36"/>
          <w:sz w:val="28"/>
          <w:szCs w:val="28"/>
        </w:rPr>
        <w:t>Результат, который виден по двум диаграммам – п</w:t>
      </w:r>
      <w:r w:rsidR="0022304D" w:rsidRPr="008D7EAA">
        <w:rPr>
          <w:rFonts w:ascii="Times New Roman" w:eastAsia="Times New Roman" w:hAnsi="Times New Roman" w:cs="Times New Roman"/>
          <w:bCs/>
          <w:kern w:val="36"/>
          <w:sz w:val="28"/>
          <w:szCs w:val="28"/>
        </w:rPr>
        <w:t>ример</w:t>
      </w:r>
      <w:r w:rsidR="006E2364" w:rsidRPr="008D7EAA">
        <w:rPr>
          <w:rFonts w:ascii="Times New Roman" w:eastAsia="Times New Roman" w:hAnsi="Times New Roman" w:cs="Times New Roman"/>
          <w:bCs/>
          <w:kern w:val="36"/>
          <w:sz w:val="28"/>
          <w:szCs w:val="28"/>
        </w:rPr>
        <w:t xml:space="preserve"> </w:t>
      </w:r>
      <w:r w:rsidRPr="008D7EAA">
        <w:rPr>
          <w:rFonts w:ascii="Times New Roman" w:eastAsia="Times New Roman" w:hAnsi="Times New Roman" w:cs="Times New Roman"/>
          <w:bCs/>
          <w:kern w:val="36"/>
          <w:sz w:val="28"/>
          <w:szCs w:val="28"/>
        </w:rPr>
        <w:t>влияния на качество знаний</w:t>
      </w:r>
      <w:r w:rsidR="0022304D" w:rsidRPr="008D7EAA">
        <w:rPr>
          <w:rFonts w:ascii="Times New Roman" w:eastAsia="Times New Roman" w:hAnsi="Times New Roman" w:cs="Times New Roman"/>
          <w:bCs/>
          <w:kern w:val="36"/>
          <w:sz w:val="28"/>
          <w:szCs w:val="28"/>
        </w:rPr>
        <w:t xml:space="preserve"> системн</w:t>
      </w:r>
      <w:r w:rsidRPr="008D7EAA">
        <w:rPr>
          <w:rFonts w:ascii="Times New Roman" w:eastAsia="Times New Roman" w:hAnsi="Times New Roman" w:cs="Times New Roman"/>
          <w:bCs/>
          <w:kern w:val="36"/>
          <w:sz w:val="28"/>
          <w:szCs w:val="28"/>
        </w:rPr>
        <w:t>ой целенаправленной</w:t>
      </w:r>
      <w:r w:rsidR="0022304D" w:rsidRPr="008D7EAA">
        <w:rPr>
          <w:rFonts w:ascii="Times New Roman" w:eastAsia="Times New Roman" w:hAnsi="Times New Roman" w:cs="Times New Roman"/>
          <w:bCs/>
          <w:kern w:val="36"/>
          <w:sz w:val="28"/>
          <w:szCs w:val="28"/>
        </w:rPr>
        <w:t xml:space="preserve"> воспитательн</w:t>
      </w:r>
      <w:r w:rsidRPr="008D7EAA">
        <w:rPr>
          <w:rFonts w:ascii="Times New Roman" w:eastAsia="Times New Roman" w:hAnsi="Times New Roman" w:cs="Times New Roman"/>
          <w:bCs/>
          <w:kern w:val="36"/>
          <w:sz w:val="28"/>
          <w:szCs w:val="28"/>
        </w:rPr>
        <w:t>ой</w:t>
      </w:r>
      <w:r w:rsidR="0022304D" w:rsidRPr="008D7EAA">
        <w:rPr>
          <w:rFonts w:ascii="Times New Roman" w:eastAsia="Times New Roman" w:hAnsi="Times New Roman" w:cs="Times New Roman"/>
          <w:bCs/>
          <w:kern w:val="36"/>
          <w:sz w:val="28"/>
          <w:szCs w:val="28"/>
        </w:rPr>
        <w:t xml:space="preserve"> работ</w:t>
      </w:r>
      <w:r w:rsidRPr="008D7EAA">
        <w:rPr>
          <w:rFonts w:ascii="Times New Roman" w:eastAsia="Times New Roman" w:hAnsi="Times New Roman" w:cs="Times New Roman"/>
          <w:bCs/>
          <w:kern w:val="36"/>
          <w:sz w:val="28"/>
          <w:szCs w:val="28"/>
        </w:rPr>
        <w:t>ы педагогического коллектива</w:t>
      </w:r>
      <w:r w:rsidR="0022304D" w:rsidRPr="008D7EAA">
        <w:rPr>
          <w:rFonts w:ascii="Times New Roman" w:eastAsia="Times New Roman" w:hAnsi="Times New Roman" w:cs="Times New Roman"/>
          <w:bCs/>
          <w:kern w:val="36"/>
          <w:sz w:val="28"/>
          <w:szCs w:val="28"/>
        </w:rPr>
        <w:t xml:space="preserve"> и </w:t>
      </w:r>
      <w:r w:rsidRPr="008D7EAA">
        <w:rPr>
          <w:rFonts w:ascii="Times New Roman" w:eastAsia="Times New Roman" w:hAnsi="Times New Roman" w:cs="Times New Roman"/>
          <w:bCs/>
          <w:kern w:val="36"/>
          <w:sz w:val="28"/>
          <w:szCs w:val="28"/>
        </w:rPr>
        <w:t xml:space="preserve">наличие </w:t>
      </w:r>
      <w:r w:rsidR="0022304D" w:rsidRPr="008D7EAA">
        <w:rPr>
          <w:rFonts w:ascii="Times New Roman" w:eastAsia="Times New Roman" w:hAnsi="Times New Roman" w:cs="Times New Roman"/>
          <w:bCs/>
          <w:kern w:val="36"/>
          <w:sz w:val="28"/>
          <w:szCs w:val="28"/>
        </w:rPr>
        <w:t>пос</w:t>
      </w:r>
      <w:r w:rsidR="00C51034" w:rsidRPr="008D7EAA">
        <w:rPr>
          <w:rFonts w:ascii="Times New Roman" w:eastAsia="Times New Roman" w:hAnsi="Times New Roman" w:cs="Times New Roman"/>
          <w:bCs/>
          <w:kern w:val="36"/>
          <w:sz w:val="28"/>
          <w:szCs w:val="28"/>
        </w:rPr>
        <w:t>тоянны</w:t>
      </w:r>
      <w:r w:rsidRPr="008D7EAA">
        <w:rPr>
          <w:rFonts w:ascii="Times New Roman" w:eastAsia="Times New Roman" w:hAnsi="Times New Roman" w:cs="Times New Roman"/>
          <w:bCs/>
          <w:kern w:val="36"/>
          <w:sz w:val="28"/>
          <w:szCs w:val="28"/>
        </w:rPr>
        <w:t>х</w:t>
      </w:r>
      <w:r w:rsidR="00C51034" w:rsidRPr="008D7EAA">
        <w:rPr>
          <w:rFonts w:ascii="Times New Roman" w:eastAsia="Times New Roman" w:hAnsi="Times New Roman" w:cs="Times New Roman"/>
          <w:bCs/>
          <w:kern w:val="36"/>
          <w:sz w:val="28"/>
          <w:szCs w:val="28"/>
        </w:rPr>
        <w:t xml:space="preserve"> заинтересованны</w:t>
      </w:r>
      <w:r w:rsidRPr="008D7EAA">
        <w:rPr>
          <w:rFonts w:ascii="Times New Roman" w:eastAsia="Times New Roman" w:hAnsi="Times New Roman" w:cs="Times New Roman"/>
          <w:bCs/>
          <w:kern w:val="36"/>
          <w:sz w:val="28"/>
          <w:szCs w:val="28"/>
        </w:rPr>
        <w:t>х</w:t>
      </w:r>
      <w:r w:rsidR="00C51034" w:rsidRPr="008D7EAA">
        <w:rPr>
          <w:rFonts w:ascii="Times New Roman" w:eastAsia="Times New Roman" w:hAnsi="Times New Roman" w:cs="Times New Roman"/>
          <w:bCs/>
          <w:kern w:val="36"/>
          <w:sz w:val="28"/>
          <w:szCs w:val="28"/>
        </w:rPr>
        <w:t xml:space="preserve"> кадр</w:t>
      </w:r>
      <w:r w:rsidRPr="008D7EAA">
        <w:rPr>
          <w:rFonts w:ascii="Times New Roman" w:eastAsia="Times New Roman" w:hAnsi="Times New Roman" w:cs="Times New Roman"/>
          <w:bCs/>
          <w:kern w:val="36"/>
          <w:sz w:val="28"/>
          <w:szCs w:val="28"/>
        </w:rPr>
        <w:t>ов</w:t>
      </w:r>
      <w:r w:rsidR="00C51034" w:rsidRPr="008D7EAA">
        <w:rPr>
          <w:rFonts w:ascii="Times New Roman" w:eastAsia="Times New Roman" w:hAnsi="Times New Roman" w:cs="Times New Roman"/>
          <w:bCs/>
          <w:kern w:val="36"/>
          <w:sz w:val="28"/>
          <w:szCs w:val="28"/>
        </w:rPr>
        <w:t>.</w:t>
      </w:r>
      <w:r w:rsidRPr="008D7EAA">
        <w:rPr>
          <w:rFonts w:ascii="Times New Roman" w:eastAsia="Times New Roman" w:hAnsi="Times New Roman" w:cs="Times New Roman"/>
          <w:bCs/>
          <w:kern w:val="36"/>
          <w:sz w:val="28"/>
          <w:szCs w:val="28"/>
        </w:rPr>
        <w:t xml:space="preserve"> </w:t>
      </w:r>
    </w:p>
    <w:p w:rsidR="00CF2A6C" w:rsidRPr="008D7EAA" w:rsidRDefault="008D7EAA" w:rsidP="008D7EAA">
      <w:pPr>
        <w:spacing w:after="0" w:line="240" w:lineRule="auto"/>
        <w:ind w:firstLine="927"/>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
          <w:bCs/>
          <w:kern w:val="36"/>
          <w:sz w:val="28"/>
          <w:szCs w:val="28"/>
        </w:rPr>
        <w:t xml:space="preserve">Кластер №3: </w:t>
      </w:r>
      <w:r w:rsidR="000907F0" w:rsidRPr="008D7EAA">
        <w:rPr>
          <w:rFonts w:ascii="Times New Roman" w:eastAsia="Times New Roman" w:hAnsi="Times New Roman" w:cs="Times New Roman"/>
          <w:b/>
          <w:bCs/>
          <w:kern w:val="36"/>
          <w:sz w:val="28"/>
          <w:szCs w:val="28"/>
        </w:rPr>
        <w:t>МБОУ СОШ №</w:t>
      </w:r>
      <w:r w:rsidR="00820AF6" w:rsidRPr="008D7EAA">
        <w:rPr>
          <w:rFonts w:ascii="Times New Roman" w:eastAsia="Times New Roman" w:hAnsi="Times New Roman" w:cs="Times New Roman"/>
          <w:b/>
          <w:bCs/>
          <w:kern w:val="36"/>
          <w:sz w:val="28"/>
          <w:szCs w:val="28"/>
        </w:rPr>
        <w:t xml:space="preserve"> </w:t>
      </w:r>
      <w:r w:rsidR="000907F0" w:rsidRPr="008D7EAA">
        <w:rPr>
          <w:rFonts w:ascii="Times New Roman" w:eastAsia="Times New Roman" w:hAnsi="Times New Roman" w:cs="Times New Roman"/>
          <w:b/>
          <w:bCs/>
          <w:kern w:val="36"/>
          <w:sz w:val="28"/>
          <w:szCs w:val="28"/>
        </w:rPr>
        <w:t xml:space="preserve">30, </w:t>
      </w:r>
      <w:r w:rsidR="00C51034" w:rsidRPr="008D7EAA">
        <w:rPr>
          <w:rFonts w:ascii="Times New Roman" w:eastAsia="Times New Roman" w:hAnsi="Times New Roman" w:cs="Times New Roman"/>
          <w:b/>
          <w:bCs/>
          <w:kern w:val="36"/>
          <w:sz w:val="28"/>
          <w:szCs w:val="28"/>
        </w:rPr>
        <w:t>98, 99</w:t>
      </w:r>
      <w:r w:rsidR="00CF2A6C" w:rsidRPr="008D7EAA">
        <w:rPr>
          <w:rFonts w:ascii="Times New Roman" w:eastAsia="Times New Roman" w:hAnsi="Times New Roman" w:cs="Times New Roman"/>
          <w:b/>
          <w:bCs/>
          <w:kern w:val="36"/>
          <w:sz w:val="28"/>
          <w:szCs w:val="28"/>
        </w:rPr>
        <w:t xml:space="preserve"> </w:t>
      </w:r>
      <w:r w:rsidR="00CF2A6C" w:rsidRPr="008D7EAA">
        <w:rPr>
          <w:rFonts w:ascii="Times New Roman" w:eastAsia="Times New Roman" w:hAnsi="Times New Roman" w:cs="Times New Roman"/>
          <w:bCs/>
          <w:kern w:val="36"/>
          <w:sz w:val="28"/>
          <w:szCs w:val="28"/>
        </w:rPr>
        <w:t>и</w:t>
      </w:r>
      <w:r w:rsidR="00CF2A6C" w:rsidRPr="008D7EAA">
        <w:rPr>
          <w:rFonts w:ascii="Times New Roman" w:eastAsia="Times New Roman" w:hAnsi="Times New Roman" w:cs="Times New Roman"/>
          <w:b/>
          <w:bCs/>
          <w:kern w:val="36"/>
          <w:sz w:val="28"/>
          <w:szCs w:val="28"/>
        </w:rPr>
        <w:t xml:space="preserve"> МБОУ СОШ № 6, 100, 104, 107</w:t>
      </w:r>
      <w:r w:rsidR="00CF2A6C" w:rsidRPr="008D7EAA">
        <w:rPr>
          <w:rFonts w:ascii="Times New Roman" w:eastAsia="Times New Roman" w:hAnsi="Times New Roman" w:cs="Times New Roman"/>
          <w:bCs/>
          <w:kern w:val="36"/>
          <w:sz w:val="28"/>
          <w:szCs w:val="28"/>
        </w:rPr>
        <w:t xml:space="preserve"> – которые имеют  занятия только в 1 смену и имеют возможность организовать работу во второй половине дня по развитию и поддержке обучающихся.</w:t>
      </w:r>
    </w:p>
    <w:p w:rsidR="00820AF6" w:rsidRPr="008D7EAA" w:rsidRDefault="008D7EAA" w:rsidP="008D7EAA">
      <w:pPr>
        <w:spacing w:after="0" w:line="240" w:lineRule="auto"/>
        <w:ind w:firstLine="927"/>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Кластер №4: </w:t>
      </w:r>
      <w:r w:rsidR="000907F0" w:rsidRPr="008D7EAA">
        <w:rPr>
          <w:rFonts w:ascii="Times New Roman" w:eastAsia="Times New Roman" w:hAnsi="Times New Roman" w:cs="Times New Roman"/>
          <w:bCs/>
          <w:kern w:val="36"/>
          <w:sz w:val="28"/>
          <w:szCs w:val="28"/>
        </w:rPr>
        <w:t xml:space="preserve">МБОУ СОШ № </w:t>
      </w:r>
      <w:r w:rsidR="00963014" w:rsidRPr="008D7EAA">
        <w:rPr>
          <w:rFonts w:ascii="Times New Roman" w:eastAsia="Times New Roman" w:hAnsi="Times New Roman" w:cs="Times New Roman"/>
          <w:b/>
          <w:bCs/>
          <w:kern w:val="36"/>
          <w:sz w:val="28"/>
          <w:szCs w:val="28"/>
        </w:rPr>
        <w:t xml:space="preserve">3, </w:t>
      </w:r>
      <w:r w:rsidR="00820AF6" w:rsidRPr="008D7EAA">
        <w:rPr>
          <w:rFonts w:ascii="Times New Roman" w:eastAsia="Times New Roman" w:hAnsi="Times New Roman" w:cs="Times New Roman"/>
          <w:b/>
          <w:bCs/>
          <w:kern w:val="36"/>
          <w:sz w:val="28"/>
          <w:szCs w:val="28"/>
        </w:rPr>
        <w:t xml:space="preserve">82, </w:t>
      </w:r>
      <w:r w:rsidR="00C51034" w:rsidRPr="008D7EAA">
        <w:rPr>
          <w:rFonts w:ascii="Times New Roman" w:eastAsia="Times New Roman" w:hAnsi="Times New Roman" w:cs="Times New Roman"/>
          <w:b/>
          <w:bCs/>
          <w:kern w:val="36"/>
          <w:sz w:val="28"/>
          <w:szCs w:val="28"/>
        </w:rPr>
        <w:t xml:space="preserve">90, </w:t>
      </w:r>
      <w:r w:rsidR="00963014" w:rsidRPr="008D7EAA">
        <w:rPr>
          <w:rFonts w:ascii="Times New Roman" w:eastAsia="Times New Roman" w:hAnsi="Times New Roman" w:cs="Times New Roman"/>
          <w:b/>
          <w:bCs/>
          <w:kern w:val="36"/>
          <w:sz w:val="28"/>
          <w:szCs w:val="28"/>
        </w:rPr>
        <w:t>93, 101</w:t>
      </w:r>
      <w:r w:rsidR="00820AF6" w:rsidRPr="008D7EAA">
        <w:rPr>
          <w:rFonts w:ascii="Times New Roman" w:eastAsia="Times New Roman" w:hAnsi="Times New Roman" w:cs="Times New Roman"/>
          <w:bCs/>
          <w:kern w:val="36"/>
          <w:sz w:val="28"/>
          <w:szCs w:val="28"/>
        </w:rPr>
        <w:t xml:space="preserve"> </w:t>
      </w:r>
      <w:r w:rsidR="00C51034" w:rsidRPr="008D7EAA">
        <w:rPr>
          <w:rFonts w:ascii="Times New Roman" w:eastAsia="Times New Roman" w:hAnsi="Times New Roman" w:cs="Times New Roman"/>
          <w:bCs/>
          <w:kern w:val="36"/>
          <w:sz w:val="28"/>
          <w:szCs w:val="28"/>
        </w:rPr>
        <w:t>(с повышенным %</w:t>
      </w:r>
      <w:r w:rsidR="00820AF6" w:rsidRPr="008D7EAA">
        <w:rPr>
          <w:rFonts w:ascii="Times New Roman" w:eastAsia="Times New Roman" w:hAnsi="Times New Roman" w:cs="Times New Roman"/>
          <w:bCs/>
          <w:kern w:val="36"/>
          <w:sz w:val="28"/>
          <w:szCs w:val="28"/>
        </w:rPr>
        <w:t xml:space="preserve"> </w:t>
      </w:r>
      <w:r w:rsidR="00CF2A6C" w:rsidRPr="008D7EAA">
        <w:rPr>
          <w:rFonts w:ascii="Times New Roman" w:eastAsia="Times New Roman" w:hAnsi="Times New Roman" w:cs="Times New Roman"/>
          <w:bCs/>
          <w:kern w:val="36"/>
          <w:sz w:val="28"/>
          <w:szCs w:val="28"/>
        </w:rPr>
        <w:t>обучающихся, проживающих в частном секторе, неродной русский язык</w:t>
      </w:r>
      <w:r w:rsidR="007E26C7" w:rsidRPr="008D7EAA">
        <w:rPr>
          <w:rFonts w:ascii="Times New Roman" w:eastAsia="Times New Roman" w:hAnsi="Times New Roman" w:cs="Times New Roman"/>
          <w:bCs/>
          <w:kern w:val="36"/>
          <w:sz w:val="28"/>
          <w:szCs w:val="28"/>
        </w:rPr>
        <w:t>, национальный менталитет</w:t>
      </w:r>
      <w:r w:rsidR="00CF2A6C" w:rsidRPr="008D7EAA">
        <w:rPr>
          <w:rFonts w:ascii="Times New Roman" w:eastAsia="Times New Roman" w:hAnsi="Times New Roman" w:cs="Times New Roman"/>
          <w:bCs/>
          <w:kern w:val="36"/>
          <w:sz w:val="28"/>
          <w:szCs w:val="28"/>
        </w:rPr>
        <w:t>)</w:t>
      </w:r>
    </w:p>
    <w:p w:rsidR="000907F0" w:rsidRPr="008D7EAA" w:rsidRDefault="008D7EAA" w:rsidP="008D7EAA">
      <w:pPr>
        <w:spacing w:after="0" w:line="240" w:lineRule="auto"/>
        <w:ind w:firstLine="927"/>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Кластер №5: </w:t>
      </w:r>
      <w:r w:rsidR="00820AF6" w:rsidRPr="008D7EAA">
        <w:rPr>
          <w:rFonts w:ascii="Times New Roman" w:eastAsia="Times New Roman" w:hAnsi="Times New Roman" w:cs="Times New Roman"/>
          <w:b/>
          <w:bCs/>
          <w:kern w:val="36"/>
          <w:sz w:val="28"/>
          <w:szCs w:val="28"/>
        </w:rPr>
        <w:t>В(С)ОШ № 8</w:t>
      </w:r>
    </w:p>
    <w:p w:rsidR="00C51034" w:rsidRDefault="00C51034" w:rsidP="006C0600">
      <w:pPr>
        <w:spacing w:after="0" w:line="240" w:lineRule="auto"/>
        <w:ind w:firstLine="567"/>
        <w:jc w:val="both"/>
        <w:outlineLvl w:val="0"/>
        <w:rPr>
          <w:rFonts w:ascii="Times New Roman" w:eastAsia="Times New Roman" w:hAnsi="Times New Roman" w:cs="Times New Roman"/>
          <w:b/>
          <w:bCs/>
          <w:kern w:val="36"/>
          <w:sz w:val="28"/>
          <w:szCs w:val="28"/>
        </w:rPr>
      </w:pPr>
    </w:p>
    <w:p w:rsidR="006C0600" w:rsidRDefault="00633453" w:rsidP="006C0600">
      <w:pPr>
        <w:spacing w:after="0" w:line="240" w:lineRule="auto"/>
        <w:ind w:firstLine="567"/>
        <w:jc w:val="both"/>
        <w:outlineLvl w:val="0"/>
        <w:rPr>
          <w:rFonts w:ascii="Times New Roman" w:eastAsia="Times New Roman" w:hAnsi="Times New Roman" w:cs="Times New Roman"/>
          <w:bCs/>
          <w:kern w:val="36"/>
          <w:sz w:val="28"/>
          <w:szCs w:val="28"/>
        </w:rPr>
      </w:pPr>
      <w:r w:rsidRPr="007E2963">
        <w:rPr>
          <w:rFonts w:ascii="Times New Roman" w:eastAsia="Times New Roman" w:hAnsi="Times New Roman" w:cs="Times New Roman"/>
          <w:b/>
          <w:bCs/>
          <w:kern w:val="36"/>
          <w:sz w:val="28"/>
          <w:szCs w:val="28"/>
        </w:rPr>
        <w:t>Одним из показателей качества подготовки выпускников можно считать процент выполнения заданий части «С».</w:t>
      </w:r>
      <w:r>
        <w:rPr>
          <w:rFonts w:ascii="Times New Roman" w:eastAsia="Times New Roman" w:hAnsi="Times New Roman" w:cs="Times New Roman"/>
          <w:bCs/>
          <w:kern w:val="36"/>
          <w:sz w:val="28"/>
          <w:szCs w:val="28"/>
        </w:rPr>
        <w:t xml:space="preserve"> </w:t>
      </w:r>
    </w:p>
    <w:p w:rsidR="00E6476D" w:rsidRDefault="00633453" w:rsidP="006C0600">
      <w:pPr>
        <w:spacing w:before="100" w:beforeAutospacing="1" w:after="0" w:line="240" w:lineRule="auto"/>
        <w:ind w:firstLine="567"/>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Средний процент выполнения участниками ЕГЭ заданий части «С» и доля получивших 0 баллов за часть «С».</w:t>
      </w:r>
    </w:p>
    <w:p w:rsidR="006C0600" w:rsidRDefault="006C0600" w:rsidP="006C0600">
      <w:pPr>
        <w:spacing w:before="100" w:beforeAutospacing="1" w:after="0" w:line="240" w:lineRule="auto"/>
        <w:ind w:firstLine="567"/>
        <w:jc w:val="both"/>
        <w:outlineLvl w:val="0"/>
        <w:rPr>
          <w:rFonts w:ascii="Times New Roman" w:eastAsia="Times New Roman" w:hAnsi="Times New Roman" w:cs="Times New Roman"/>
          <w:bCs/>
          <w:kern w:val="36"/>
          <w:sz w:val="28"/>
          <w:szCs w:val="28"/>
        </w:rPr>
      </w:pPr>
    </w:p>
    <w:tbl>
      <w:tblPr>
        <w:tblStyle w:val="a3"/>
        <w:tblW w:w="10740" w:type="dxa"/>
        <w:tblLayout w:type="fixed"/>
        <w:tblLook w:val="04A0"/>
      </w:tblPr>
      <w:tblGrid>
        <w:gridCol w:w="920"/>
        <w:gridCol w:w="818"/>
        <w:gridCol w:w="818"/>
        <w:gridCol w:w="819"/>
        <w:gridCol w:w="818"/>
        <w:gridCol w:w="818"/>
        <w:gridCol w:w="819"/>
        <w:gridCol w:w="818"/>
        <w:gridCol w:w="818"/>
        <w:gridCol w:w="819"/>
        <w:gridCol w:w="818"/>
        <w:gridCol w:w="818"/>
        <w:gridCol w:w="819"/>
      </w:tblGrid>
      <w:tr w:rsidR="00633453" w:rsidTr="0084596D">
        <w:tc>
          <w:tcPr>
            <w:tcW w:w="920" w:type="dxa"/>
            <w:vMerge w:val="restart"/>
          </w:tcPr>
          <w:p w:rsidR="00633453" w:rsidRDefault="0063345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ОУ</w:t>
            </w:r>
          </w:p>
        </w:tc>
        <w:tc>
          <w:tcPr>
            <w:tcW w:w="1636" w:type="dxa"/>
            <w:gridSpan w:val="2"/>
          </w:tcPr>
          <w:p w:rsidR="00633453" w:rsidRDefault="0063345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Русский язык</w:t>
            </w:r>
          </w:p>
        </w:tc>
        <w:tc>
          <w:tcPr>
            <w:tcW w:w="1637" w:type="dxa"/>
            <w:gridSpan w:val="2"/>
          </w:tcPr>
          <w:p w:rsidR="00633453" w:rsidRDefault="0063345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Математика</w:t>
            </w:r>
          </w:p>
        </w:tc>
        <w:tc>
          <w:tcPr>
            <w:tcW w:w="1637" w:type="dxa"/>
            <w:gridSpan w:val="2"/>
          </w:tcPr>
          <w:p w:rsidR="00633453" w:rsidRDefault="0063345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Физика</w:t>
            </w:r>
          </w:p>
        </w:tc>
        <w:tc>
          <w:tcPr>
            <w:tcW w:w="1636" w:type="dxa"/>
            <w:gridSpan w:val="2"/>
          </w:tcPr>
          <w:p w:rsidR="00633453" w:rsidRDefault="0063345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Биология</w:t>
            </w:r>
          </w:p>
        </w:tc>
        <w:tc>
          <w:tcPr>
            <w:tcW w:w="1637" w:type="dxa"/>
            <w:gridSpan w:val="2"/>
          </w:tcPr>
          <w:p w:rsidR="00633453" w:rsidRDefault="0063345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История</w:t>
            </w:r>
          </w:p>
        </w:tc>
        <w:tc>
          <w:tcPr>
            <w:tcW w:w="1637" w:type="dxa"/>
            <w:gridSpan w:val="2"/>
          </w:tcPr>
          <w:p w:rsidR="00633453" w:rsidRDefault="00633453"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Обществознание</w:t>
            </w:r>
          </w:p>
        </w:tc>
      </w:tr>
      <w:tr w:rsidR="0084596D" w:rsidTr="0084596D">
        <w:trPr>
          <w:cantSplit/>
          <w:trHeight w:val="1633"/>
        </w:trPr>
        <w:tc>
          <w:tcPr>
            <w:tcW w:w="920" w:type="dxa"/>
            <w:vMerge/>
          </w:tcPr>
          <w:p w:rsidR="0084596D" w:rsidRDefault="0084596D" w:rsidP="006C0600">
            <w:pPr>
              <w:jc w:val="both"/>
              <w:outlineLvl w:val="0"/>
              <w:rPr>
                <w:rFonts w:ascii="Times New Roman" w:eastAsia="Times New Roman" w:hAnsi="Times New Roman" w:cs="Times New Roman"/>
                <w:bCs/>
                <w:kern w:val="36"/>
                <w:sz w:val="28"/>
                <w:szCs w:val="28"/>
              </w:rPr>
            </w:pPr>
          </w:p>
        </w:tc>
        <w:tc>
          <w:tcPr>
            <w:tcW w:w="818" w:type="dxa"/>
            <w:textDirection w:val="btLr"/>
          </w:tcPr>
          <w:p w:rsidR="0084596D" w:rsidRPr="0084596D" w:rsidRDefault="0084596D" w:rsidP="006C0600">
            <w:pPr>
              <w:ind w:left="113" w:right="113"/>
              <w:outlineLvl w:val="0"/>
              <w:rPr>
                <w:rFonts w:ascii="Times New Roman" w:eastAsia="Times New Roman" w:hAnsi="Times New Roman" w:cs="Times New Roman"/>
                <w:bCs/>
                <w:kern w:val="36"/>
              </w:rPr>
            </w:pPr>
            <w:r w:rsidRPr="0084596D">
              <w:rPr>
                <w:rFonts w:ascii="Times New Roman" w:eastAsia="Times New Roman" w:hAnsi="Times New Roman" w:cs="Times New Roman"/>
                <w:bCs/>
                <w:kern w:val="36"/>
              </w:rPr>
              <w:t>Средний % выполнения части «С»</w:t>
            </w:r>
          </w:p>
        </w:tc>
        <w:tc>
          <w:tcPr>
            <w:tcW w:w="818" w:type="dxa"/>
            <w:textDirection w:val="btLr"/>
          </w:tcPr>
          <w:p w:rsidR="0084596D" w:rsidRPr="0084596D" w:rsidRDefault="0084596D" w:rsidP="006C0600">
            <w:pPr>
              <w:ind w:left="113" w:right="113"/>
              <w:outlineLvl w:val="0"/>
              <w:rPr>
                <w:rFonts w:ascii="Times New Roman" w:eastAsia="Times New Roman" w:hAnsi="Times New Roman" w:cs="Times New Roman"/>
                <w:bCs/>
                <w:kern w:val="36"/>
              </w:rPr>
            </w:pPr>
            <w:r>
              <w:rPr>
                <w:rFonts w:ascii="Times New Roman" w:eastAsia="Times New Roman" w:hAnsi="Times New Roman" w:cs="Times New Roman"/>
                <w:bCs/>
                <w:kern w:val="36"/>
              </w:rPr>
              <w:t>% получив-ших 0 баллов</w:t>
            </w:r>
          </w:p>
        </w:tc>
        <w:tc>
          <w:tcPr>
            <w:tcW w:w="819" w:type="dxa"/>
            <w:textDirection w:val="btLr"/>
          </w:tcPr>
          <w:p w:rsidR="0084596D" w:rsidRPr="0084596D" w:rsidRDefault="0084596D" w:rsidP="006C0600">
            <w:pPr>
              <w:ind w:left="113" w:right="113"/>
              <w:outlineLvl w:val="0"/>
              <w:rPr>
                <w:rFonts w:ascii="Times New Roman" w:eastAsia="Times New Roman" w:hAnsi="Times New Roman" w:cs="Times New Roman"/>
                <w:bCs/>
                <w:kern w:val="36"/>
              </w:rPr>
            </w:pPr>
            <w:r w:rsidRPr="0084596D">
              <w:rPr>
                <w:rFonts w:ascii="Times New Roman" w:eastAsia="Times New Roman" w:hAnsi="Times New Roman" w:cs="Times New Roman"/>
                <w:bCs/>
                <w:kern w:val="36"/>
              </w:rPr>
              <w:t>Средний % выполнения части «С»</w:t>
            </w:r>
          </w:p>
        </w:tc>
        <w:tc>
          <w:tcPr>
            <w:tcW w:w="818" w:type="dxa"/>
            <w:textDirection w:val="btLr"/>
          </w:tcPr>
          <w:p w:rsidR="0084596D" w:rsidRPr="0084596D" w:rsidRDefault="0084596D" w:rsidP="006C0600">
            <w:pPr>
              <w:ind w:left="113" w:right="113"/>
              <w:outlineLvl w:val="0"/>
              <w:rPr>
                <w:rFonts w:ascii="Times New Roman" w:eastAsia="Times New Roman" w:hAnsi="Times New Roman" w:cs="Times New Roman"/>
                <w:bCs/>
                <w:kern w:val="36"/>
              </w:rPr>
            </w:pPr>
            <w:r>
              <w:rPr>
                <w:rFonts w:ascii="Times New Roman" w:eastAsia="Times New Roman" w:hAnsi="Times New Roman" w:cs="Times New Roman"/>
                <w:bCs/>
                <w:kern w:val="36"/>
              </w:rPr>
              <w:t>% получив-ших 0 баллов</w:t>
            </w:r>
          </w:p>
        </w:tc>
        <w:tc>
          <w:tcPr>
            <w:tcW w:w="818" w:type="dxa"/>
            <w:textDirection w:val="btLr"/>
          </w:tcPr>
          <w:p w:rsidR="0084596D" w:rsidRPr="0084596D" w:rsidRDefault="0084596D" w:rsidP="006C0600">
            <w:pPr>
              <w:ind w:left="113" w:right="113"/>
              <w:outlineLvl w:val="0"/>
              <w:rPr>
                <w:rFonts w:ascii="Times New Roman" w:eastAsia="Times New Roman" w:hAnsi="Times New Roman" w:cs="Times New Roman"/>
                <w:bCs/>
                <w:kern w:val="36"/>
              </w:rPr>
            </w:pPr>
            <w:r w:rsidRPr="0084596D">
              <w:rPr>
                <w:rFonts w:ascii="Times New Roman" w:eastAsia="Times New Roman" w:hAnsi="Times New Roman" w:cs="Times New Roman"/>
                <w:bCs/>
                <w:kern w:val="36"/>
              </w:rPr>
              <w:t>Средний % выполнения части «С»</w:t>
            </w:r>
          </w:p>
        </w:tc>
        <w:tc>
          <w:tcPr>
            <w:tcW w:w="819" w:type="dxa"/>
            <w:textDirection w:val="btLr"/>
          </w:tcPr>
          <w:p w:rsidR="0084596D" w:rsidRPr="0084596D" w:rsidRDefault="0084596D" w:rsidP="006C0600">
            <w:pPr>
              <w:ind w:left="113" w:right="113"/>
              <w:outlineLvl w:val="0"/>
              <w:rPr>
                <w:rFonts w:ascii="Times New Roman" w:eastAsia="Times New Roman" w:hAnsi="Times New Roman" w:cs="Times New Roman"/>
                <w:bCs/>
                <w:kern w:val="36"/>
              </w:rPr>
            </w:pPr>
            <w:r>
              <w:rPr>
                <w:rFonts w:ascii="Times New Roman" w:eastAsia="Times New Roman" w:hAnsi="Times New Roman" w:cs="Times New Roman"/>
                <w:bCs/>
                <w:kern w:val="36"/>
              </w:rPr>
              <w:t>% получив-ших 0 баллов</w:t>
            </w:r>
          </w:p>
        </w:tc>
        <w:tc>
          <w:tcPr>
            <w:tcW w:w="818" w:type="dxa"/>
            <w:textDirection w:val="btLr"/>
          </w:tcPr>
          <w:p w:rsidR="0084596D" w:rsidRPr="0084596D" w:rsidRDefault="0084596D" w:rsidP="006C0600">
            <w:pPr>
              <w:ind w:left="113" w:right="113"/>
              <w:outlineLvl w:val="0"/>
              <w:rPr>
                <w:rFonts w:ascii="Times New Roman" w:eastAsia="Times New Roman" w:hAnsi="Times New Roman" w:cs="Times New Roman"/>
                <w:bCs/>
                <w:kern w:val="36"/>
              </w:rPr>
            </w:pPr>
            <w:r w:rsidRPr="0084596D">
              <w:rPr>
                <w:rFonts w:ascii="Times New Roman" w:eastAsia="Times New Roman" w:hAnsi="Times New Roman" w:cs="Times New Roman"/>
                <w:bCs/>
                <w:kern w:val="36"/>
              </w:rPr>
              <w:t>Средний % выполнения части «С»</w:t>
            </w:r>
          </w:p>
        </w:tc>
        <w:tc>
          <w:tcPr>
            <w:tcW w:w="818" w:type="dxa"/>
            <w:textDirection w:val="btLr"/>
          </w:tcPr>
          <w:p w:rsidR="0084596D" w:rsidRPr="0084596D" w:rsidRDefault="0084596D" w:rsidP="006C0600">
            <w:pPr>
              <w:ind w:left="113" w:right="113"/>
              <w:outlineLvl w:val="0"/>
              <w:rPr>
                <w:rFonts w:ascii="Times New Roman" w:eastAsia="Times New Roman" w:hAnsi="Times New Roman" w:cs="Times New Roman"/>
                <w:bCs/>
                <w:kern w:val="36"/>
              </w:rPr>
            </w:pPr>
            <w:r>
              <w:rPr>
                <w:rFonts w:ascii="Times New Roman" w:eastAsia="Times New Roman" w:hAnsi="Times New Roman" w:cs="Times New Roman"/>
                <w:bCs/>
                <w:kern w:val="36"/>
              </w:rPr>
              <w:t>% получив-ших 0 баллов</w:t>
            </w:r>
          </w:p>
        </w:tc>
        <w:tc>
          <w:tcPr>
            <w:tcW w:w="819" w:type="dxa"/>
            <w:textDirection w:val="btLr"/>
          </w:tcPr>
          <w:p w:rsidR="0084596D" w:rsidRPr="0084596D" w:rsidRDefault="0084596D" w:rsidP="006C0600">
            <w:pPr>
              <w:ind w:left="113" w:right="113"/>
              <w:outlineLvl w:val="0"/>
              <w:rPr>
                <w:rFonts w:ascii="Times New Roman" w:eastAsia="Times New Roman" w:hAnsi="Times New Roman" w:cs="Times New Roman"/>
                <w:bCs/>
                <w:kern w:val="36"/>
              </w:rPr>
            </w:pPr>
            <w:r w:rsidRPr="0084596D">
              <w:rPr>
                <w:rFonts w:ascii="Times New Roman" w:eastAsia="Times New Roman" w:hAnsi="Times New Roman" w:cs="Times New Roman"/>
                <w:bCs/>
                <w:kern w:val="36"/>
              </w:rPr>
              <w:t>Средний % выполнения части «С»</w:t>
            </w:r>
          </w:p>
        </w:tc>
        <w:tc>
          <w:tcPr>
            <w:tcW w:w="818" w:type="dxa"/>
            <w:textDirection w:val="btLr"/>
          </w:tcPr>
          <w:p w:rsidR="0084596D" w:rsidRPr="0084596D" w:rsidRDefault="0084596D" w:rsidP="006C0600">
            <w:pPr>
              <w:ind w:left="113" w:right="113"/>
              <w:outlineLvl w:val="0"/>
              <w:rPr>
                <w:rFonts w:ascii="Times New Roman" w:eastAsia="Times New Roman" w:hAnsi="Times New Roman" w:cs="Times New Roman"/>
                <w:bCs/>
                <w:kern w:val="36"/>
              </w:rPr>
            </w:pPr>
            <w:r>
              <w:rPr>
                <w:rFonts w:ascii="Times New Roman" w:eastAsia="Times New Roman" w:hAnsi="Times New Roman" w:cs="Times New Roman"/>
                <w:bCs/>
                <w:kern w:val="36"/>
              </w:rPr>
              <w:t>% получив-ших 0 баллов</w:t>
            </w:r>
          </w:p>
        </w:tc>
        <w:tc>
          <w:tcPr>
            <w:tcW w:w="818" w:type="dxa"/>
            <w:textDirection w:val="btLr"/>
          </w:tcPr>
          <w:p w:rsidR="0084596D" w:rsidRPr="0084596D" w:rsidRDefault="0084596D" w:rsidP="006C0600">
            <w:pPr>
              <w:ind w:left="113" w:right="113"/>
              <w:outlineLvl w:val="0"/>
              <w:rPr>
                <w:rFonts w:ascii="Times New Roman" w:eastAsia="Times New Roman" w:hAnsi="Times New Roman" w:cs="Times New Roman"/>
                <w:bCs/>
                <w:kern w:val="36"/>
              </w:rPr>
            </w:pPr>
            <w:r w:rsidRPr="0084596D">
              <w:rPr>
                <w:rFonts w:ascii="Times New Roman" w:eastAsia="Times New Roman" w:hAnsi="Times New Roman" w:cs="Times New Roman"/>
                <w:bCs/>
                <w:kern w:val="36"/>
              </w:rPr>
              <w:t>Средний % выполнения части «С»</w:t>
            </w:r>
          </w:p>
        </w:tc>
        <w:tc>
          <w:tcPr>
            <w:tcW w:w="819" w:type="dxa"/>
            <w:textDirection w:val="btLr"/>
          </w:tcPr>
          <w:p w:rsidR="0084596D" w:rsidRPr="0084596D" w:rsidRDefault="0084596D" w:rsidP="006C0600">
            <w:pPr>
              <w:ind w:left="113" w:right="113"/>
              <w:outlineLvl w:val="0"/>
              <w:rPr>
                <w:rFonts w:ascii="Times New Roman" w:eastAsia="Times New Roman" w:hAnsi="Times New Roman" w:cs="Times New Roman"/>
                <w:bCs/>
                <w:kern w:val="36"/>
              </w:rPr>
            </w:pPr>
            <w:r>
              <w:rPr>
                <w:rFonts w:ascii="Times New Roman" w:eastAsia="Times New Roman" w:hAnsi="Times New Roman" w:cs="Times New Roman"/>
                <w:bCs/>
                <w:kern w:val="36"/>
              </w:rPr>
              <w:t>% получив-ших 0 баллов</w:t>
            </w:r>
          </w:p>
        </w:tc>
      </w:tr>
      <w:tr w:rsidR="0084596D" w:rsidTr="0084596D">
        <w:tc>
          <w:tcPr>
            <w:tcW w:w="920" w:type="dxa"/>
          </w:tcPr>
          <w:p w:rsidR="0084596D" w:rsidRDefault="0084596D" w:rsidP="006C0600">
            <w:pPr>
              <w:rPr>
                <w:color w:val="000000"/>
                <w:sz w:val="28"/>
                <w:szCs w:val="28"/>
              </w:rPr>
            </w:pPr>
            <w:r>
              <w:rPr>
                <w:color w:val="000000"/>
                <w:sz w:val="28"/>
                <w:szCs w:val="28"/>
              </w:rPr>
              <w:t>3</w:t>
            </w:r>
          </w:p>
        </w:tc>
        <w:tc>
          <w:tcPr>
            <w:tcW w:w="818"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64,1</w:t>
            </w:r>
          </w:p>
        </w:tc>
        <w:tc>
          <w:tcPr>
            <w:tcW w:w="818"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4,2</w:t>
            </w:r>
          </w:p>
        </w:tc>
        <w:tc>
          <w:tcPr>
            <w:tcW w:w="819"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4,6</w:t>
            </w:r>
          </w:p>
        </w:tc>
        <w:tc>
          <w:tcPr>
            <w:tcW w:w="818" w:type="dxa"/>
          </w:tcPr>
          <w:p w:rsidR="0084596D" w:rsidRDefault="00C32702"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58,3</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9"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100</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52,9</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9"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50,9</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32,7</w:t>
            </w:r>
          </w:p>
        </w:tc>
        <w:tc>
          <w:tcPr>
            <w:tcW w:w="819"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r>
      <w:tr w:rsidR="0084596D" w:rsidTr="0084596D">
        <w:tc>
          <w:tcPr>
            <w:tcW w:w="920" w:type="dxa"/>
          </w:tcPr>
          <w:p w:rsidR="0084596D" w:rsidRDefault="0084596D" w:rsidP="006C0600">
            <w:pPr>
              <w:rPr>
                <w:color w:val="000000"/>
                <w:sz w:val="28"/>
                <w:szCs w:val="28"/>
              </w:rPr>
            </w:pPr>
            <w:r>
              <w:rPr>
                <w:color w:val="000000"/>
                <w:sz w:val="28"/>
                <w:szCs w:val="28"/>
              </w:rPr>
              <w:t>6</w:t>
            </w:r>
          </w:p>
        </w:tc>
        <w:tc>
          <w:tcPr>
            <w:tcW w:w="818"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66,7</w:t>
            </w:r>
          </w:p>
        </w:tc>
        <w:tc>
          <w:tcPr>
            <w:tcW w:w="818"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9"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1,9</w:t>
            </w:r>
          </w:p>
        </w:tc>
        <w:tc>
          <w:tcPr>
            <w:tcW w:w="818" w:type="dxa"/>
          </w:tcPr>
          <w:p w:rsidR="0084596D" w:rsidRDefault="00C32702"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80,0</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9"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100</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5,9</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9"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7,9</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28,5</w:t>
            </w:r>
          </w:p>
        </w:tc>
        <w:tc>
          <w:tcPr>
            <w:tcW w:w="819"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8,3</w:t>
            </w:r>
          </w:p>
        </w:tc>
      </w:tr>
      <w:tr w:rsidR="0084596D" w:rsidTr="0084596D">
        <w:tc>
          <w:tcPr>
            <w:tcW w:w="920" w:type="dxa"/>
          </w:tcPr>
          <w:p w:rsidR="0084596D" w:rsidRDefault="0084596D" w:rsidP="006C0600">
            <w:pPr>
              <w:jc w:val="both"/>
              <w:rPr>
                <w:color w:val="000000"/>
                <w:sz w:val="28"/>
                <w:szCs w:val="28"/>
              </w:rPr>
            </w:pPr>
            <w:r>
              <w:rPr>
                <w:color w:val="000000"/>
                <w:sz w:val="28"/>
                <w:szCs w:val="28"/>
              </w:rPr>
              <w:lastRenderedPageBreak/>
              <w:t>30</w:t>
            </w:r>
          </w:p>
        </w:tc>
        <w:tc>
          <w:tcPr>
            <w:tcW w:w="818"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75,8</w:t>
            </w:r>
          </w:p>
        </w:tc>
        <w:tc>
          <w:tcPr>
            <w:tcW w:w="818"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9"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8,5</w:t>
            </w:r>
          </w:p>
        </w:tc>
        <w:tc>
          <w:tcPr>
            <w:tcW w:w="818" w:type="dxa"/>
          </w:tcPr>
          <w:p w:rsidR="0084596D" w:rsidRDefault="00C32702"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46,0</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18,5</w:t>
            </w:r>
          </w:p>
        </w:tc>
        <w:tc>
          <w:tcPr>
            <w:tcW w:w="819"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33,3</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41,2</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9,1</w:t>
            </w:r>
          </w:p>
        </w:tc>
        <w:tc>
          <w:tcPr>
            <w:tcW w:w="819"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58,9</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55,3</w:t>
            </w:r>
          </w:p>
        </w:tc>
        <w:tc>
          <w:tcPr>
            <w:tcW w:w="819"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w:t>
            </w:r>
          </w:p>
        </w:tc>
      </w:tr>
      <w:tr w:rsidR="0084596D" w:rsidTr="0084596D">
        <w:tc>
          <w:tcPr>
            <w:tcW w:w="920" w:type="dxa"/>
          </w:tcPr>
          <w:p w:rsidR="0084596D" w:rsidRDefault="0084596D" w:rsidP="006C0600">
            <w:pPr>
              <w:jc w:val="both"/>
              <w:rPr>
                <w:color w:val="000000"/>
                <w:sz w:val="28"/>
                <w:szCs w:val="28"/>
              </w:rPr>
            </w:pPr>
            <w:r>
              <w:rPr>
                <w:color w:val="000000"/>
                <w:sz w:val="28"/>
                <w:szCs w:val="28"/>
              </w:rPr>
              <w:t>34</w:t>
            </w:r>
          </w:p>
        </w:tc>
        <w:tc>
          <w:tcPr>
            <w:tcW w:w="818"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86,8</w:t>
            </w:r>
          </w:p>
        </w:tc>
        <w:tc>
          <w:tcPr>
            <w:tcW w:w="818"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9"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15,0</w:t>
            </w:r>
          </w:p>
        </w:tc>
        <w:tc>
          <w:tcPr>
            <w:tcW w:w="818" w:type="dxa"/>
          </w:tcPr>
          <w:p w:rsidR="0084596D" w:rsidRDefault="00C32702"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45,5</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17,9</w:t>
            </w:r>
          </w:p>
        </w:tc>
        <w:tc>
          <w:tcPr>
            <w:tcW w:w="819"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50,0</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76,5</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9"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84,2</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67,2</w:t>
            </w:r>
          </w:p>
        </w:tc>
        <w:tc>
          <w:tcPr>
            <w:tcW w:w="819"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r>
      <w:tr w:rsidR="0084596D" w:rsidTr="0084596D">
        <w:tc>
          <w:tcPr>
            <w:tcW w:w="920" w:type="dxa"/>
          </w:tcPr>
          <w:p w:rsidR="0084596D" w:rsidRDefault="0084596D" w:rsidP="006C0600">
            <w:pPr>
              <w:rPr>
                <w:color w:val="000000"/>
                <w:sz w:val="28"/>
                <w:szCs w:val="28"/>
              </w:rPr>
            </w:pPr>
            <w:r>
              <w:rPr>
                <w:color w:val="000000"/>
                <w:sz w:val="28"/>
                <w:szCs w:val="28"/>
              </w:rPr>
              <w:t>56</w:t>
            </w:r>
          </w:p>
        </w:tc>
        <w:tc>
          <w:tcPr>
            <w:tcW w:w="818"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77,8</w:t>
            </w:r>
          </w:p>
        </w:tc>
        <w:tc>
          <w:tcPr>
            <w:tcW w:w="818"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9"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15,9</w:t>
            </w:r>
          </w:p>
        </w:tc>
        <w:tc>
          <w:tcPr>
            <w:tcW w:w="818" w:type="dxa"/>
          </w:tcPr>
          <w:p w:rsidR="0084596D" w:rsidRDefault="00C32702"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41,4</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21,0</w:t>
            </w:r>
          </w:p>
        </w:tc>
        <w:tc>
          <w:tcPr>
            <w:tcW w:w="819"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44,4</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45,1</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9"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72,8</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53,1</w:t>
            </w:r>
          </w:p>
        </w:tc>
        <w:tc>
          <w:tcPr>
            <w:tcW w:w="819"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r>
      <w:tr w:rsidR="0084596D" w:rsidTr="0084596D">
        <w:tc>
          <w:tcPr>
            <w:tcW w:w="920" w:type="dxa"/>
          </w:tcPr>
          <w:p w:rsidR="0084596D" w:rsidRDefault="0084596D" w:rsidP="006C0600">
            <w:pPr>
              <w:jc w:val="both"/>
              <w:rPr>
                <w:color w:val="000000"/>
                <w:sz w:val="28"/>
                <w:szCs w:val="28"/>
              </w:rPr>
            </w:pPr>
            <w:r>
              <w:rPr>
                <w:color w:val="000000"/>
                <w:sz w:val="28"/>
                <w:szCs w:val="28"/>
              </w:rPr>
              <w:t>65</w:t>
            </w:r>
          </w:p>
        </w:tc>
        <w:tc>
          <w:tcPr>
            <w:tcW w:w="818"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81,7</w:t>
            </w:r>
          </w:p>
        </w:tc>
        <w:tc>
          <w:tcPr>
            <w:tcW w:w="818"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1,9</w:t>
            </w:r>
          </w:p>
        </w:tc>
        <w:tc>
          <w:tcPr>
            <w:tcW w:w="819"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12,1</w:t>
            </w:r>
          </w:p>
        </w:tc>
        <w:tc>
          <w:tcPr>
            <w:tcW w:w="818" w:type="dxa"/>
          </w:tcPr>
          <w:p w:rsidR="0084596D" w:rsidRDefault="00C32702"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41,0</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31,0</w:t>
            </w:r>
          </w:p>
        </w:tc>
        <w:tc>
          <w:tcPr>
            <w:tcW w:w="819"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23,5</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52,9</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9"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58,8</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3,4</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57,6</w:t>
            </w:r>
          </w:p>
        </w:tc>
        <w:tc>
          <w:tcPr>
            <w:tcW w:w="819"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1,5</w:t>
            </w:r>
          </w:p>
        </w:tc>
      </w:tr>
      <w:tr w:rsidR="0084596D" w:rsidTr="0084596D">
        <w:tc>
          <w:tcPr>
            <w:tcW w:w="920" w:type="dxa"/>
          </w:tcPr>
          <w:p w:rsidR="0084596D" w:rsidRDefault="0084596D" w:rsidP="006C0600">
            <w:pPr>
              <w:rPr>
                <w:color w:val="000000"/>
                <w:sz w:val="28"/>
                <w:szCs w:val="28"/>
              </w:rPr>
            </w:pPr>
            <w:r>
              <w:rPr>
                <w:color w:val="000000"/>
                <w:sz w:val="28"/>
                <w:szCs w:val="28"/>
              </w:rPr>
              <w:t>76</w:t>
            </w:r>
          </w:p>
        </w:tc>
        <w:tc>
          <w:tcPr>
            <w:tcW w:w="818"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69,4</w:t>
            </w:r>
          </w:p>
        </w:tc>
        <w:tc>
          <w:tcPr>
            <w:tcW w:w="818"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0,8</w:t>
            </w:r>
          </w:p>
        </w:tc>
        <w:tc>
          <w:tcPr>
            <w:tcW w:w="819"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4,1</w:t>
            </w:r>
          </w:p>
        </w:tc>
        <w:tc>
          <w:tcPr>
            <w:tcW w:w="818" w:type="dxa"/>
          </w:tcPr>
          <w:p w:rsidR="0084596D" w:rsidRDefault="00C32702"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67,8</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16,4</w:t>
            </w:r>
          </w:p>
        </w:tc>
        <w:tc>
          <w:tcPr>
            <w:tcW w:w="819"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50</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63,9</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9"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34,1</w:t>
            </w:r>
          </w:p>
        </w:tc>
        <w:tc>
          <w:tcPr>
            <w:tcW w:w="818"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34,8</w:t>
            </w:r>
          </w:p>
        </w:tc>
        <w:tc>
          <w:tcPr>
            <w:tcW w:w="819"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3,6</w:t>
            </w:r>
          </w:p>
        </w:tc>
      </w:tr>
      <w:tr w:rsidR="0084596D" w:rsidTr="0084596D">
        <w:tc>
          <w:tcPr>
            <w:tcW w:w="920" w:type="dxa"/>
          </w:tcPr>
          <w:p w:rsidR="0084596D" w:rsidRDefault="0084596D" w:rsidP="006C0600">
            <w:pPr>
              <w:rPr>
                <w:color w:val="000000"/>
                <w:sz w:val="28"/>
                <w:szCs w:val="28"/>
              </w:rPr>
            </w:pPr>
            <w:r>
              <w:rPr>
                <w:color w:val="000000"/>
                <w:sz w:val="28"/>
                <w:szCs w:val="28"/>
              </w:rPr>
              <w:t>82</w:t>
            </w:r>
          </w:p>
        </w:tc>
        <w:tc>
          <w:tcPr>
            <w:tcW w:w="818"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60,0</w:t>
            </w:r>
          </w:p>
        </w:tc>
        <w:tc>
          <w:tcPr>
            <w:tcW w:w="818"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9"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2,2</w:t>
            </w:r>
          </w:p>
        </w:tc>
        <w:tc>
          <w:tcPr>
            <w:tcW w:w="818" w:type="dxa"/>
          </w:tcPr>
          <w:p w:rsidR="0084596D" w:rsidRDefault="00C32702"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86,7</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9"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100</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41,2</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9"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22,8</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6,9</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25,6</w:t>
            </w:r>
          </w:p>
        </w:tc>
        <w:tc>
          <w:tcPr>
            <w:tcW w:w="819"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6,7</w:t>
            </w:r>
          </w:p>
        </w:tc>
      </w:tr>
      <w:tr w:rsidR="0084596D" w:rsidTr="0084596D">
        <w:tc>
          <w:tcPr>
            <w:tcW w:w="920"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90</w:t>
            </w:r>
          </w:p>
        </w:tc>
        <w:tc>
          <w:tcPr>
            <w:tcW w:w="818"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59,8</w:t>
            </w:r>
          </w:p>
        </w:tc>
        <w:tc>
          <w:tcPr>
            <w:tcW w:w="818"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3,9</w:t>
            </w:r>
          </w:p>
        </w:tc>
        <w:tc>
          <w:tcPr>
            <w:tcW w:w="819"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3,3</w:t>
            </w:r>
          </w:p>
        </w:tc>
        <w:tc>
          <w:tcPr>
            <w:tcW w:w="818" w:type="dxa"/>
          </w:tcPr>
          <w:p w:rsidR="0084596D" w:rsidRDefault="00C32702"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75,5</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12,4</w:t>
            </w:r>
          </w:p>
        </w:tc>
        <w:tc>
          <w:tcPr>
            <w:tcW w:w="819"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47,1</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33,3</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33,3</w:t>
            </w:r>
          </w:p>
        </w:tc>
        <w:tc>
          <w:tcPr>
            <w:tcW w:w="819"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33,3</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44,4</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27,7</w:t>
            </w:r>
          </w:p>
        </w:tc>
        <w:tc>
          <w:tcPr>
            <w:tcW w:w="819"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9,1</w:t>
            </w:r>
          </w:p>
        </w:tc>
      </w:tr>
      <w:tr w:rsidR="0084596D" w:rsidTr="0084596D">
        <w:tc>
          <w:tcPr>
            <w:tcW w:w="920"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93</w:t>
            </w:r>
          </w:p>
        </w:tc>
        <w:tc>
          <w:tcPr>
            <w:tcW w:w="818"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63,7</w:t>
            </w:r>
          </w:p>
        </w:tc>
        <w:tc>
          <w:tcPr>
            <w:tcW w:w="818"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9" w:type="dxa"/>
          </w:tcPr>
          <w:p w:rsidR="0084596D" w:rsidRDefault="00C32702"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3,6</w:t>
            </w:r>
          </w:p>
        </w:tc>
        <w:tc>
          <w:tcPr>
            <w:tcW w:w="818" w:type="dxa"/>
          </w:tcPr>
          <w:p w:rsidR="0084596D" w:rsidRDefault="00C32702"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82,4</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61,1</w:t>
            </w:r>
          </w:p>
        </w:tc>
        <w:tc>
          <w:tcPr>
            <w:tcW w:w="819"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18,6</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33,3</w:t>
            </w:r>
          </w:p>
        </w:tc>
        <w:tc>
          <w:tcPr>
            <w:tcW w:w="819"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18,4</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11,1</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27,6</w:t>
            </w:r>
          </w:p>
        </w:tc>
        <w:tc>
          <w:tcPr>
            <w:tcW w:w="819"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23,5</w:t>
            </w:r>
          </w:p>
        </w:tc>
      </w:tr>
      <w:tr w:rsidR="0084596D" w:rsidTr="0084596D">
        <w:tc>
          <w:tcPr>
            <w:tcW w:w="920"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96</w:t>
            </w:r>
          </w:p>
        </w:tc>
        <w:tc>
          <w:tcPr>
            <w:tcW w:w="818"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61,6</w:t>
            </w:r>
          </w:p>
        </w:tc>
        <w:tc>
          <w:tcPr>
            <w:tcW w:w="818"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8,7</w:t>
            </w:r>
          </w:p>
        </w:tc>
        <w:tc>
          <w:tcPr>
            <w:tcW w:w="819" w:type="dxa"/>
          </w:tcPr>
          <w:p w:rsidR="0084596D" w:rsidRDefault="00C32702"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2,9</w:t>
            </w:r>
          </w:p>
        </w:tc>
        <w:tc>
          <w:tcPr>
            <w:tcW w:w="818" w:type="dxa"/>
          </w:tcPr>
          <w:p w:rsidR="0084596D" w:rsidRDefault="00C32702"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82,6</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11,1</w:t>
            </w:r>
          </w:p>
        </w:tc>
        <w:tc>
          <w:tcPr>
            <w:tcW w:w="819"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50</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27,5</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22,2</w:t>
            </w:r>
          </w:p>
        </w:tc>
        <w:tc>
          <w:tcPr>
            <w:tcW w:w="819"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78,9</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75,0</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44,9</w:t>
            </w:r>
          </w:p>
        </w:tc>
        <w:tc>
          <w:tcPr>
            <w:tcW w:w="819"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8,3</w:t>
            </w:r>
          </w:p>
        </w:tc>
      </w:tr>
      <w:tr w:rsidR="0084596D" w:rsidTr="0084596D">
        <w:tc>
          <w:tcPr>
            <w:tcW w:w="920"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98</w:t>
            </w:r>
          </w:p>
        </w:tc>
        <w:tc>
          <w:tcPr>
            <w:tcW w:w="818"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64,4</w:t>
            </w:r>
          </w:p>
        </w:tc>
        <w:tc>
          <w:tcPr>
            <w:tcW w:w="818"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2,3</w:t>
            </w:r>
          </w:p>
        </w:tc>
        <w:tc>
          <w:tcPr>
            <w:tcW w:w="819" w:type="dxa"/>
          </w:tcPr>
          <w:p w:rsidR="0084596D" w:rsidRDefault="00C32702"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5,3</w:t>
            </w:r>
          </w:p>
        </w:tc>
        <w:tc>
          <w:tcPr>
            <w:tcW w:w="818" w:type="dxa"/>
          </w:tcPr>
          <w:p w:rsidR="0084596D" w:rsidRDefault="00C32702"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58,1</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11,8</w:t>
            </w:r>
          </w:p>
        </w:tc>
        <w:tc>
          <w:tcPr>
            <w:tcW w:w="819"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62,3</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60,8</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9"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61,4</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40,2</w:t>
            </w:r>
          </w:p>
        </w:tc>
        <w:tc>
          <w:tcPr>
            <w:tcW w:w="819"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3,6</w:t>
            </w:r>
          </w:p>
        </w:tc>
      </w:tr>
      <w:tr w:rsidR="0084596D" w:rsidTr="0084596D">
        <w:tc>
          <w:tcPr>
            <w:tcW w:w="920"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99</w:t>
            </w:r>
          </w:p>
        </w:tc>
        <w:tc>
          <w:tcPr>
            <w:tcW w:w="818"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74,1</w:t>
            </w:r>
          </w:p>
        </w:tc>
        <w:tc>
          <w:tcPr>
            <w:tcW w:w="818"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4,3</w:t>
            </w:r>
          </w:p>
        </w:tc>
        <w:tc>
          <w:tcPr>
            <w:tcW w:w="819" w:type="dxa"/>
          </w:tcPr>
          <w:p w:rsidR="0084596D" w:rsidRDefault="00C32702"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7,7</w:t>
            </w:r>
          </w:p>
        </w:tc>
        <w:tc>
          <w:tcPr>
            <w:tcW w:w="818" w:type="dxa"/>
          </w:tcPr>
          <w:p w:rsidR="0084596D" w:rsidRDefault="00C32702"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51,1</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13,9</w:t>
            </w:r>
          </w:p>
        </w:tc>
        <w:tc>
          <w:tcPr>
            <w:tcW w:w="819"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50</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75,3</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9"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38,6</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48,3</w:t>
            </w:r>
          </w:p>
        </w:tc>
        <w:tc>
          <w:tcPr>
            <w:tcW w:w="819"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r>
      <w:tr w:rsidR="0084596D" w:rsidTr="0084596D">
        <w:tc>
          <w:tcPr>
            <w:tcW w:w="920"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100</w:t>
            </w:r>
          </w:p>
        </w:tc>
        <w:tc>
          <w:tcPr>
            <w:tcW w:w="818"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69,7</w:t>
            </w:r>
          </w:p>
        </w:tc>
        <w:tc>
          <w:tcPr>
            <w:tcW w:w="818"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9" w:type="dxa"/>
          </w:tcPr>
          <w:p w:rsidR="0084596D" w:rsidRDefault="00C32702"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6,3</w:t>
            </w:r>
          </w:p>
        </w:tc>
        <w:tc>
          <w:tcPr>
            <w:tcW w:w="818" w:type="dxa"/>
          </w:tcPr>
          <w:p w:rsidR="0084596D" w:rsidRDefault="00C32702"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56,3</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6,7</w:t>
            </w:r>
          </w:p>
        </w:tc>
        <w:tc>
          <w:tcPr>
            <w:tcW w:w="819"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60</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23,5</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9"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43,9</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11,1</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44,6</w:t>
            </w:r>
          </w:p>
        </w:tc>
        <w:tc>
          <w:tcPr>
            <w:tcW w:w="819"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r>
      <w:tr w:rsidR="0084596D" w:rsidTr="0084596D">
        <w:tc>
          <w:tcPr>
            <w:tcW w:w="920"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101</w:t>
            </w:r>
          </w:p>
        </w:tc>
        <w:tc>
          <w:tcPr>
            <w:tcW w:w="818"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50,6</w:t>
            </w:r>
          </w:p>
        </w:tc>
        <w:tc>
          <w:tcPr>
            <w:tcW w:w="818"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12,0</w:t>
            </w:r>
          </w:p>
        </w:tc>
        <w:tc>
          <w:tcPr>
            <w:tcW w:w="819" w:type="dxa"/>
          </w:tcPr>
          <w:p w:rsidR="0084596D" w:rsidRDefault="00C32702"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3,7</w:t>
            </w:r>
          </w:p>
        </w:tc>
        <w:tc>
          <w:tcPr>
            <w:tcW w:w="818" w:type="dxa"/>
          </w:tcPr>
          <w:p w:rsidR="0084596D" w:rsidRDefault="00C32702"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75,0</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11,1</w:t>
            </w:r>
          </w:p>
        </w:tc>
        <w:tc>
          <w:tcPr>
            <w:tcW w:w="819"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28,6</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29,4</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9"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14,8</w:t>
            </w:r>
          </w:p>
        </w:tc>
        <w:tc>
          <w:tcPr>
            <w:tcW w:w="819"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28,6</w:t>
            </w:r>
          </w:p>
        </w:tc>
      </w:tr>
      <w:tr w:rsidR="0084596D" w:rsidTr="0084596D">
        <w:tc>
          <w:tcPr>
            <w:tcW w:w="920"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102</w:t>
            </w:r>
          </w:p>
        </w:tc>
        <w:tc>
          <w:tcPr>
            <w:tcW w:w="818"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68,2</w:t>
            </w:r>
          </w:p>
        </w:tc>
        <w:tc>
          <w:tcPr>
            <w:tcW w:w="818"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1,4</w:t>
            </w:r>
          </w:p>
        </w:tc>
        <w:tc>
          <w:tcPr>
            <w:tcW w:w="819" w:type="dxa"/>
          </w:tcPr>
          <w:p w:rsidR="0084596D" w:rsidRDefault="00C32702"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8,1</w:t>
            </w:r>
          </w:p>
        </w:tc>
        <w:tc>
          <w:tcPr>
            <w:tcW w:w="818" w:type="dxa"/>
          </w:tcPr>
          <w:p w:rsidR="0084596D" w:rsidRDefault="00C32702"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50,7</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8,7</w:t>
            </w:r>
          </w:p>
        </w:tc>
        <w:tc>
          <w:tcPr>
            <w:tcW w:w="819"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50</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54,1</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9"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55,0</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50,5</w:t>
            </w:r>
          </w:p>
        </w:tc>
        <w:tc>
          <w:tcPr>
            <w:tcW w:w="819"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r>
      <w:tr w:rsidR="0084596D" w:rsidTr="0084596D">
        <w:tc>
          <w:tcPr>
            <w:tcW w:w="920"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104</w:t>
            </w:r>
          </w:p>
        </w:tc>
        <w:tc>
          <w:tcPr>
            <w:tcW w:w="818"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71,0</w:t>
            </w:r>
          </w:p>
        </w:tc>
        <w:tc>
          <w:tcPr>
            <w:tcW w:w="818"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2,5</w:t>
            </w:r>
          </w:p>
        </w:tc>
        <w:tc>
          <w:tcPr>
            <w:tcW w:w="819" w:type="dxa"/>
          </w:tcPr>
          <w:p w:rsidR="0084596D" w:rsidRDefault="00C32702"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8,2</w:t>
            </w:r>
          </w:p>
        </w:tc>
        <w:tc>
          <w:tcPr>
            <w:tcW w:w="818" w:type="dxa"/>
          </w:tcPr>
          <w:p w:rsidR="0084596D" w:rsidRDefault="00C32702"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60,0</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8,3</w:t>
            </w:r>
          </w:p>
        </w:tc>
        <w:tc>
          <w:tcPr>
            <w:tcW w:w="819"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50</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46,1</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16,7</w:t>
            </w:r>
          </w:p>
        </w:tc>
        <w:tc>
          <w:tcPr>
            <w:tcW w:w="819"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65,1</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22,2</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57,7</w:t>
            </w:r>
          </w:p>
        </w:tc>
        <w:tc>
          <w:tcPr>
            <w:tcW w:w="819"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r>
      <w:tr w:rsidR="0084596D" w:rsidTr="0084596D">
        <w:tc>
          <w:tcPr>
            <w:tcW w:w="920"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107</w:t>
            </w:r>
          </w:p>
        </w:tc>
        <w:tc>
          <w:tcPr>
            <w:tcW w:w="818"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86,2</w:t>
            </w:r>
          </w:p>
        </w:tc>
        <w:tc>
          <w:tcPr>
            <w:tcW w:w="818"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9" w:type="dxa"/>
          </w:tcPr>
          <w:p w:rsidR="0084596D" w:rsidRDefault="00C32702"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16,5</w:t>
            </w:r>
          </w:p>
        </w:tc>
        <w:tc>
          <w:tcPr>
            <w:tcW w:w="818" w:type="dxa"/>
          </w:tcPr>
          <w:p w:rsidR="0084596D" w:rsidRDefault="00C32702"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34,5</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20,6</w:t>
            </w:r>
          </w:p>
        </w:tc>
        <w:tc>
          <w:tcPr>
            <w:tcW w:w="819"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28,6</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63,7</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9"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63,2</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55,3</w:t>
            </w:r>
          </w:p>
        </w:tc>
        <w:tc>
          <w:tcPr>
            <w:tcW w:w="819"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r>
      <w:tr w:rsidR="0084596D" w:rsidTr="0084596D">
        <w:tc>
          <w:tcPr>
            <w:tcW w:w="920"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118</w:t>
            </w:r>
          </w:p>
        </w:tc>
        <w:tc>
          <w:tcPr>
            <w:tcW w:w="818"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81,4</w:t>
            </w:r>
          </w:p>
        </w:tc>
        <w:tc>
          <w:tcPr>
            <w:tcW w:w="818"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9" w:type="dxa"/>
          </w:tcPr>
          <w:p w:rsidR="0084596D" w:rsidRDefault="00C32702"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14,3</w:t>
            </w:r>
          </w:p>
        </w:tc>
        <w:tc>
          <w:tcPr>
            <w:tcW w:w="818" w:type="dxa"/>
          </w:tcPr>
          <w:p w:rsidR="0084596D" w:rsidRDefault="00C32702"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9,5</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9"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9"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78,9</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71,3</w:t>
            </w:r>
          </w:p>
        </w:tc>
        <w:tc>
          <w:tcPr>
            <w:tcW w:w="819"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r>
      <w:tr w:rsidR="0084596D" w:rsidTr="0084596D">
        <w:tc>
          <w:tcPr>
            <w:tcW w:w="920"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Ф</w:t>
            </w:r>
          </w:p>
        </w:tc>
        <w:tc>
          <w:tcPr>
            <w:tcW w:w="818"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79,5</w:t>
            </w:r>
          </w:p>
        </w:tc>
        <w:tc>
          <w:tcPr>
            <w:tcW w:w="818"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9" w:type="dxa"/>
          </w:tcPr>
          <w:p w:rsidR="0084596D" w:rsidRDefault="00C32702"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28,6</w:t>
            </w:r>
          </w:p>
        </w:tc>
        <w:tc>
          <w:tcPr>
            <w:tcW w:w="818" w:type="dxa"/>
          </w:tcPr>
          <w:p w:rsidR="0084596D" w:rsidRDefault="00C32702"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14,3</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18,5</w:t>
            </w:r>
          </w:p>
        </w:tc>
        <w:tc>
          <w:tcPr>
            <w:tcW w:w="819"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16,7</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38,2</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9"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63,2</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58,2</w:t>
            </w:r>
          </w:p>
        </w:tc>
        <w:tc>
          <w:tcPr>
            <w:tcW w:w="819"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r>
      <w:tr w:rsidR="0084596D" w:rsidTr="0084596D">
        <w:tc>
          <w:tcPr>
            <w:tcW w:w="920"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Э</w:t>
            </w:r>
          </w:p>
        </w:tc>
        <w:tc>
          <w:tcPr>
            <w:tcW w:w="818"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81,2</w:t>
            </w:r>
          </w:p>
        </w:tc>
        <w:tc>
          <w:tcPr>
            <w:tcW w:w="818"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9" w:type="dxa"/>
          </w:tcPr>
          <w:p w:rsidR="0084596D" w:rsidRDefault="00C32702"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12,3</w:t>
            </w:r>
          </w:p>
        </w:tc>
        <w:tc>
          <w:tcPr>
            <w:tcW w:w="818" w:type="dxa"/>
          </w:tcPr>
          <w:p w:rsidR="0084596D" w:rsidRDefault="00C32702"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22,2</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13,9</w:t>
            </w:r>
          </w:p>
        </w:tc>
        <w:tc>
          <w:tcPr>
            <w:tcW w:w="819"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100</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9"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86,0</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74</w:t>
            </w:r>
          </w:p>
        </w:tc>
        <w:tc>
          <w:tcPr>
            <w:tcW w:w="819"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r>
      <w:tr w:rsidR="0084596D" w:rsidTr="0084596D">
        <w:tc>
          <w:tcPr>
            <w:tcW w:w="920"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РВТЛ</w:t>
            </w:r>
          </w:p>
        </w:tc>
        <w:tc>
          <w:tcPr>
            <w:tcW w:w="818"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71,0</w:t>
            </w:r>
          </w:p>
        </w:tc>
        <w:tc>
          <w:tcPr>
            <w:tcW w:w="818"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4,0</w:t>
            </w:r>
          </w:p>
        </w:tc>
        <w:tc>
          <w:tcPr>
            <w:tcW w:w="819" w:type="dxa"/>
          </w:tcPr>
          <w:p w:rsidR="0084596D" w:rsidRDefault="00C32702"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6,9</w:t>
            </w:r>
          </w:p>
        </w:tc>
        <w:tc>
          <w:tcPr>
            <w:tcW w:w="818" w:type="dxa"/>
          </w:tcPr>
          <w:p w:rsidR="0084596D" w:rsidRDefault="00C32702"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64,0</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11,5</w:t>
            </w:r>
          </w:p>
        </w:tc>
        <w:tc>
          <w:tcPr>
            <w:tcW w:w="819"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46,7</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21,6</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66,7</w:t>
            </w:r>
          </w:p>
        </w:tc>
        <w:tc>
          <w:tcPr>
            <w:tcW w:w="819"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18,4</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12,5</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31,3</w:t>
            </w:r>
          </w:p>
        </w:tc>
        <w:tc>
          <w:tcPr>
            <w:tcW w:w="819"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7,1</w:t>
            </w:r>
          </w:p>
        </w:tc>
      </w:tr>
      <w:tr w:rsidR="0084596D" w:rsidTr="0084596D">
        <w:tc>
          <w:tcPr>
            <w:tcW w:w="920"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8</w:t>
            </w:r>
          </w:p>
        </w:tc>
        <w:tc>
          <w:tcPr>
            <w:tcW w:w="818"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49,9</w:t>
            </w:r>
          </w:p>
        </w:tc>
        <w:tc>
          <w:tcPr>
            <w:tcW w:w="818" w:type="dxa"/>
          </w:tcPr>
          <w:p w:rsidR="0084596D" w:rsidRDefault="0084596D"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12,5</w:t>
            </w:r>
          </w:p>
        </w:tc>
        <w:tc>
          <w:tcPr>
            <w:tcW w:w="819" w:type="dxa"/>
          </w:tcPr>
          <w:p w:rsidR="0084596D" w:rsidRDefault="00C32702"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0,5</w:t>
            </w:r>
          </w:p>
        </w:tc>
        <w:tc>
          <w:tcPr>
            <w:tcW w:w="818" w:type="dxa"/>
          </w:tcPr>
          <w:p w:rsidR="0084596D" w:rsidRDefault="00C32702"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95,0</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0</w:t>
            </w:r>
          </w:p>
        </w:tc>
        <w:tc>
          <w:tcPr>
            <w:tcW w:w="819"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100</w:t>
            </w:r>
          </w:p>
        </w:tc>
        <w:tc>
          <w:tcPr>
            <w:tcW w:w="818" w:type="dxa"/>
          </w:tcPr>
          <w:p w:rsidR="0084596D" w:rsidRDefault="00DD6D05"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9,8</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50</w:t>
            </w:r>
          </w:p>
        </w:tc>
        <w:tc>
          <w:tcPr>
            <w:tcW w:w="819"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11,8</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25</w:t>
            </w:r>
          </w:p>
        </w:tc>
        <w:tc>
          <w:tcPr>
            <w:tcW w:w="818"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17,5</w:t>
            </w:r>
          </w:p>
        </w:tc>
        <w:tc>
          <w:tcPr>
            <w:tcW w:w="819" w:type="dxa"/>
          </w:tcPr>
          <w:p w:rsidR="0084596D" w:rsidRDefault="00B763BB" w:rsidP="006C0600">
            <w:pPr>
              <w:spacing w:before="100" w:beforeAutospacing="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23,1</w:t>
            </w:r>
          </w:p>
        </w:tc>
      </w:tr>
      <w:tr w:rsidR="009D3040" w:rsidTr="00F577F9">
        <w:tc>
          <w:tcPr>
            <w:tcW w:w="920" w:type="dxa"/>
          </w:tcPr>
          <w:p w:rsidR="009D3040" w:rsidRPr="0084596D" w:rsidRDefault="009D3040" w:rsidP="006C0600">
            <w:pPr>
              <w:spacing w:before="100" w:beforeAutospacing="1"/>
              <w:jc w:val="both"/>
              <w:outlineLvl w:val="0"/>
              <w:rPr>
                <w:rFonts w:ascii="Times New Roman" w:eastAsia="Times New Roman" w:hAnsi="Times New Roman" w:cs="Times New Roman"/>
                <w:b/>
                <w:bCs/>
                <w:color w:val="0000FF"/>
                <w:kern w:val="36"/>
                <w:sz w:val="28"/>
                <w:szCs w:val="28"/>
              </w:rPr>
            </w:pPr>
            <w:r w:rsidRPr="0084596D">
              <w:rPr>
                <w:rFonts w:ascii="Times New Roman" w:eastAsia="Times New Roman" w:hAnsi="Times New Roman" w:cs="Times New Roman"/>
                <w:b/>
                <w:bCs/>
                <w:color w:val="0000FF"/>
                <w:kern w:val="36"/>
                <w:sz w:val="28"/>
                <w:szCs w:val="28"/>
              </w:rPr>
              <w:t>В.р.</w:t>
            </w:r>
          </w:p>
        </w:tc>
        <w:tc>
          <w:tcPr>
            <w:tcW w:w="818" w:type="dxa"/>
            <w:vAlign w:val="bottom"/>
          </w:tcPr>
          <w:p w:rsidR="009D3040" w:rsidRPr="009D3040" w:rsidRDefault="009D3040" w:rsidP="006C0600">
            <w:pPr>
              <w:jc w:val="right"/>
              <w:rPr>
                <w:rFonts w:ascii="Times New Roman" w:hAnsi="Times New Roman" w:cs="Times New Roman"/>
                <w:b/>
                <w:color w:val="0000FF"/>
                <w:sz w:val="28"/>
                <w:szCs w:val="28"/>
              </w:rPr>
            </w:pPr>
            <w:r>
              <w:rPr>
                <w:rFonts w:ascii="Times New Roman" w:hAnsi="Times New Roman" w:cs="Times New Roman"/>
                <w:b/>
                <w:color w:val="0000FF"/>
                <w:sz w:val="28"/>
                <w:szCs w:val="28"/>
              </w:rPr>
              <w:t>70,4</w:t>
            </w:r>
          </w:p>
        </w:tc>
        <w:tc>
          <w:tcPr>
            <w:tcW w:w="818" w:type="dxa"/>
            <w:vAlign w:val="bottom"/>
          </w:tcPr>
          <w:p w:rsidR="009D3040" w:rsidRPr="009D3040" w:rsidRDefault="009D3040" w:rsidP="006C0600">
            <w:pPr>
              <w:jc w:val="right"/>
              <w:rPr>
                <w:rFonts w:ascii="Times New Roman" w:hAnsi="Times New Roman" w:cs="Times New Roman"/>
                <w:b/>
                <w:color w:val="0000FF"/>
                <w:sz w:val="28"/>
                <w:szCs w:val="28"/>
              </w:rPr>
            </w:pPr>
            <w:r w:rsidRPr="009D3040">
              <w:rPr>
                <w:rFonts w:ascii="Times New Roman" w:hAnsi="Times New Roman" w:cs="Times New Roman"/>
                <w:b/>
                <w:color w:val="0000FF"/>
                <w:sz w:val="28"/>
                <w:szCs w:val="28"/>
              </w:rPr>
              <w:t>2,</w:t>
            </w:r>
            <w:r>
              <w:rPr>
                <w:rFonts w:ascii="Times New Roman" w:hAnsi="Times New Roman" w:cs="Times New Roman"/>
                <w:b/>
                <w:color w:val="0000FF"/>
                <w:sz w:val="28"/>
                <w:szCs w:val="28"/>
              </w:rPr>
              <w:t>3</w:t>
            </w:r>
          </w:p>
        </w:tc>
        <w:tc>
          <w:tcPr>
            <w:tcW w:w="819" w:type="dxa"/>
            <w:vAlign w:val="bottom"/>
          </w:tcPr>
          <w:p w:rsidR="009D3040" w:rsidRPr="009D3040" w:rsidRDefault="009D3040" w:rsidP="006C0600">
            <w:pPr>
              <w:jc w:val="right"/>
              <w:rPr>
                <w:rFonts w:ascii="Times New Roman" w:hAnsi="Times New Roman" w:cs="Times New Roman"/>
                <w:b/>
                <w:color w:val="0000FF"/>
                <w:sz w:val="28"/>
                <w:szCs w:val="28"/>
              </w:rPr>
            </w:pPr>
            <w:r w:rsidRPr="009D3040">
              <w:rPr>
                <w:rFonts w:ascii="Times New Roman" w:hAnsi="Times New Roman" w:cs="Times New Roman"/>
                <w:b/>
                <w:color w:val="0000FF"/>
                <w:sz w:val="28"/>
                <w:szCs w:val="28"/>
              </w:rPr>
              <w:t>8,4</w:t>
            </w:r>
          </w:p>
        </w:tc>
        <w:tc>
          <w:tcPr>
            <w:tcW w:w="818" w:type="dxa"/>
            <w:vAlign w:val="bottom"/>
          </w:tcPr>
          <w:p w:rsidR="009D3040" w:rsidRPr="009D3040" w:rsidRDefault="009D3040" w:rsidP="006C0600">
            <w:pPr>
              <w:jc w:val="right"/>
              <w:rPr>
                <w:rFonts w:ascii="Times New Roman" w:hAnsi="Times New Roman" w:cs="Times New Roman"/>
                <w:b/>
                <w:color w:val="0000FF"/>
                <w:sz w:val="28"/>
                <w:szCs w:val="28"/>
              </w:rPr>
            </w:pPr>
            <w:r w:rsidRPr="009D3040">
              <w:rPr>
                <w:rFonts w:ascii="Times New Roman" w:hAnsi="Times New Roman" w:cs="Times New Roman"/>
                <w:b/>
                <w:color w:val="0000FF"/>
                <w:sz w:val="28"/>
                <w:szCs w:val="28"/>
              </w:rPr>
              <w:t>56,4</w:t>
            </w:r>
          </w:p>
        </w:tc>
        <w:tc>
          <w:tcPr>
            <w:tcW w:w="818" w:type="dxa"/>
            <w:vAlign w:val="bottom"/>
          </w:tcPr>
          <w:p w:rsidR="009D3040" w:rsidRPr="009D3040" w:rsidRDefault="009D3040" w:rsidP="006C0600">
            <w:pPr>
              <w:jc w:val="right"/>
              <w:rPr>
                <w:rFonts w:ascii="Times New Roman" w:hAnsi="Times New Roman" w:cs="Times New Roman"/>
                <w:b/>
                <w:color w:val="0000FF"/>
                <w:sz w:val="28"/>
                <w:szCs w:val="28"/>
              </w:rPr>
            </w:pPr>
            <w:r w:rsidRPr="009D3040">
              <w:rPr>
                <w:rFonts w:ascii="Times New Roman" w:hAnsi="Times New Roman" w:cs="Times New Roman"/>
                <w:b/>
                <w:color w:val="0000FF"/>
                <w:sz w:val="28"/>
                <w:szCs w:val="28"/>
              </w:rPr>
              <w:t>13,7</w:t>
            </w:r>
          </w:p>
        </w:tc>
        <w:tc>
          <w:tcPr>
            <w:tcW w:w="819" w:type="dxa"/>
            <w:vAlign w:val="bottom"/>
          </w:tcPr>
          <w:p w:rsidR="009D3040" w:rsidRPr="009D3040" w:rsidRDefault="009D3040" w:rsidP="006C0600">
            <w:pPr>
              <w:jc w:val="right"/>
              <w:rPr>
                <w:rFonts w:ascii="Times New Roman" w:hAnsi="Times New Roman" w:cs="Times New Roman"/>
                <w:b/>
                <w:color w:val="0000FF"/>
                <w:sz w:val="28"/>
                <w:szCs w:val="28"/>
              </w:rPr>
            </w:pPr>
            <w:r w:rsidRPr="009D3040">
              <w:rPr>
                <w:rFonts w:ascii="Times New Roman" w:hAnsi="Times New Roman" w:cs="Times New Roman"/>
                <w:b/>
                <w:color w:val="0000FF"/>
                <w:sz w:val="28"/>
                <w:szCs w:val="28"/>
              </w:rPr>
              <w:t>47,4</w:t>
            </w:r>
          </w:p>
        </w:tc>
        <w:tc>
          <w:tcPr>
            <w:tcW w:w="818" w:type="dxa"/>
            <w:vAlign w:val="bottom"/>
          </w:tcPr>
          <w:p w:rsidR="009D3040" w:rsidRPr="009D3040" w:rsidRDefault="009D3040" w:rsidP="006C0600">
            <w:pPr>
              <w:jc w:val="right"/>
              <w:rPr>
                <w:rFonts w:ascii="Times New Roman" w:hAnsi="Times New Roman" w:cs="Times New Roman"/>
                <w:b/>
                <w:color w:val="0000FF"/>
                <w:sz w:val="28"/>
                <w:szCs w:val="28"/>
              </w:rPr>
            </w:pPr>
            <w:r w:rsidRPr="009D3040">
              <w:rPr>
                <w:rFonts w:ascii="Times New Roman" w:hAnsi="Times New Roman" w:cs="Times New Roman"/>
                <w:b/>
                <w:color w:val="0000FF"/>
                <w:sz w:val="28"/>
                <w:szCs w:val="28"/>
              </w:rPr>
              <w:t>42,7</w:t>
            </w:r>
          </w:p>
        </w:tc>
        <w:tc>
          <w:tcPr>
            <w:tcW w:w="818" w:type="dxa"/>
            <w:vAlign w:val="bottom"/>
          </w:tcPr>
          <w:p w:rsidR="009D3040" w:rsidRPr="009D3040" w:rsidRDefault="009D3040" w:rsidP="006C0600">
            <w:pPr>
              <w:jc w:val="right"/>
              <w:rPr>
                <w:rFonts w:ascii="Times New Roman" w:hAnsi="Times New Roman" w:cs="Times New Roman"/>
                <w:b/>
                <w:color w:val="0000FF"/>
                <w:sz w:val="28"/>
                <w:szCs w:val="28"/>
              </w:rPr>
            </w:pPr>
            <w:r w:rsidRPr="009D3040">
              <w:rPr>
                <w:rFonts w:ascii="Times New Roman" w:hAnsi="Times New Roman" w:cs="Times New Roman"/>
                <w:b/>
                <w:color w:val="0000FF"/>
                <w:sz w:val="28"/>
                <w:szCs w:val="28"/>
              </w:rPr>
              <w:t>10,1</w:t>
            </w:r>
          </w:p>
        </w:tc>
        <w:tc>
          <w:tcPr>
            <w:tcW w:w="819" w:type="dxa"/>
            <w:vAlign w:val="bottom"/>
          </w:tcPr>
          <w:p w:rsidR="009D3040" w:rsidRPr="009D3040" w:rsidRDefault="009D3040" w:rsidP="006C0600">
            <w:pPr>
              <w:jc w:val="right"/>
              <w:rPr>
                <w:rFonts w:ascii="Times New Roman" w:hAnsi="Times New Roman" w:cs="Times New Roman"/>
                <w:b/>
                <w:color w:val="0000FF"/>
                <w:sz w:val="28"/>
                <w:szCs w:val="28"/>
              </w:rPr>
            </w:pPr>
            <w:r w:rsidRPr="009D3040">
              <w:rPr>
                <w:rFonts w:ascii="Times New Roman" w:hAnsi="Times New Roman" w:cs="Times New Roman"/>
                <w:b/>
                <w:color w:val="0000FF"/>
                <w:sz w:val="28"/>
                <w:szCs w:val="28"/>
              </w:rPr>
              <w:t>48,1</w:t>
            </w:r>
          </w:p>
        </w:tc>
        <w:tc>
          <w:tcPr>
            <w:tcW w:w="818" w:type="dxa"/>
            <w:vAlign w:val="bottom"/>
          </w:tcPr>
          <w:p w:rsidR="009D3040" w:rsidRPr="009D3040" w:rsidRDefault="009D3040" w:rsidP="006C0600">
            <w:pPr>
              <w:jc w:val="right"/>
              <w:rPr>
                <w:rFonts w:ascii="Times New Roman" w:hAnsi="Times New Roman" w:cs="Times New Roman"/>
                <w:b/>
                <w:color w:val="0000FF"/>
                <w:sz w:val="28"/>
                <w:szCs w:val="28"/>
              </w:rPr>
            </w:pPr>
            <w:r w:rsidRPr="009D3040">
              <w:rPr>
                <w:rFonts w:ascii="Times New Roman" w:hAnsi="Times New Roman" w:cs="Times New Roman"/>
                <w:b/>
                <w:color w:val="0000FF"/>
                <w:sz w:val="28"/>
                <w:szCs w:val="28"/>
              </w:rPr>
              <w:t>9,6</w:t>
            </w:r>
          </w:p>
        </w:tc>
        <w:tc>
          <w:tcPr>
            <w:tcW w:w="818" w:type="dxa"/>
            <w:vAlign w:val="bottom"/>
          </w:tcPr>
          <w:p w:rsidR="009D3040" w:rsidRPr="009D3040" w:rsidRDefault="009D3040" w:rsidP="006C0600">
            <w:pPr>
              <w:jc w:val="right"/>
              <w:rPr>
                <w:rFonts w:ascii="Times New Roman" w:hAnsi="Times New Roman" w:cs="Times New Roman"/>
                <w:b/>
                <w:color w:val="0000FF"/>
                <w:sz w:val="28"/>
                <w:szCs w:val="28"/>
              </w:rPr>
            </w:pPr>
            <w:r w:rsidRPr="009D3040">
              <w:rPr>
                <w:rFonts w:ascii="Times New Roman" w:hAnsi="Times New Roman" w:cs="Times New Roman"/>
                <w:b/>
                <w:color w:val="0000FF"/>
                <w:sz w:val="28"/>
                <w:szCs w:val="28"/>
              </w:rPr>
              <w:t>44,3</w:t>
            </w:r>
          </w:p>
        </w:tc>
        <w:tc>
          <w:tcPr>
            <w:tcW w:w="819" w:type="dxa"/>
            <w:vAlign w:val="bottom"/>
          </w:tcPr>
          <w:p w:rsidR="009D3040" w:rsidRPr="009D3040" w:rsidRDefault="009D3040" w:rsidP="006C0600">
            <w:pPr>
              <w:jc w:val="right"/>
              <w:rPr>
                <w:rFonts w:ascii="Times New Roman" w:hAnsi="Times New Roman" w:cs="Times New Roman"/>
                <w:b/>
                <w:color w:val="0000FF"/>
                <w:sz w:val="28"/>
                <w:szCs w:val="28"/>
              </w:rPr>
            </w:pPr>
            <w:r w:rsidRPr="009D3040">
              <w:rPr>
                <w:rFonts w:ascii="Times New Roman" w:hAnsi="Times New Roman" w:cs="Times New Roman"/>
                <w:b/>
                <w:color w:val="0000FF"/>
                <w:sz w:val="28"/>
                <w:szCs w:val="28"/>
              </w:rPr>
              <w:t>5,5</w:t>
            </w:r>
          </w:p>
        </w:tc>
      </w:tr>
      <w:tr w:rsidR="0084596D" w:rsidTr="0084596D">
        <w:tc>
          <w:tcPr>
            <w:tcW w:w="920" w:type="dxa"/>
          </w:tcPr>
          <w:p w:rsidR="0084596D" w:rsidRPr="0084596D" w:rsidRDefault="0084596D" w:rsidP="006C0600">
            <w:pPr>
              <w:spacing w:before="100" w:beforeAutospacing="1"/>
              <w:jc w:val="both"/>
              <w:outlineLvl w:val="0"/>
              <w:rPr>
                <w:rFonts w:ascii="Times New Roman" w:eastAsia="Times New Roman" w:hAnsi="Times New Roman" w:cs="Times New Roman"/>
                <w:b/>
                <w:bCs/>
                <w:color w:val="FF0000"/>
                <w:kern w:val="36"/>
                <w:sz w:val="28"/>
                <w:szCs w:val="28"/>
              </w:rPr>
            </w:pPr>
            <w:r w:rsidRPr="0084596D">
              <w:rPr>
                <w:rFonts w:ascii="Times New Roman" w:eastAsia="Times New Roman" w:hAnsi="Times New Roman" w:cs="Times New Roman"/>
                <w:b/>
                <w:bCs/>
                <w:color w:val="FF0000"/>
                <w:kern w:val="36"/>
                <w:sz w:val="28"/>
                <w:szCs w:val="28"/>
              </w:rPr>
              <w:t>Город</w:t>
            </w:r>
          </w:p>
        </w:tc>
        <w:tc>
          <w:tcPr>
            <w:tcW w:w="818" w:type="dxa"/>
          </w:tcPr>
          <w:p w:rsidR="0084596D" w:rsidRPr="0084596D" w:rsidRDefault="009D3040" w:rsidP="006C0600">
            <w:pPr>
              <w:spacing w:before="100" w:beforeAutospacing="1"/>
              <w:jc w:val="both"/>
              <w:outlineLvl w:val="0"/>
              <w:rPr>
                <w:rFonts w:ascii="Times New Roman" w:eastAsia="Times New Roman" w:hAnsi="Times New Roman" w:cs="Times New Roman"/>
                <w:b/>
                <w:bCs/>
                <w:color w:val="FF0000"/>
                <w:kern w:val="36"/>
                <w:sz w:val="28"/>
                <w:szCs w:val="28"/>
              </w:rPr>
            </w:pPr>
            <w:r>
              <w:rPr>
                <w:rFonts w:ascii="Times New Roman" w:eastAsia="Times New Roman" w:hAnsi="Times New Roman" w:cs="Times New Roman"/>
                <w:b/>
                <w:bCs/>
                <w:color w:val="FF0000"/>
                <w:kern w:val="36"/>
                <w:sz w:val="28"/>
                <w:szCs w:val="28"/>
              </w:rPr>
              <w:t>71,2</w:t>
            </w:r>
          </w:p>
        </w:tc>
        <w:tc>
          <w:tcPr>
            <w:tcW w:w="818" w:type="dxa"/>
          </w:tcPr>
          <w:p w:rsidR="0084596D" w:rsidRPr="0084596D" w:rsidRDefault="009D3040" w:rsidP="006C0600">
            <w:pPr>
              <w:spacing w:before="100" w:beforeAutospacing="1"/>
              <w:jc w:val="both"/>
              <w:outlineLvl w:val="0"/>
              <w:rPr>
                <w:rFonts w:ascii="Times New Roman" w:eastAsia="Times New Roman" w:hAnsi="Times New Roman" w:cs="Times New Roman"/>
                <w:b/>
                <w:bCs/>
                <w:color w:val="FF0000"/>
                <w:kern w:val="36"/>
                <w:sz w:val="28"/>
                <w:szCs w:val="28"/>
              </w:rPr>
            </w:pPr>
            <w:r>
              <w:rPr>
                <w:rFonts w:ascii="Times New Roman" w:eastAsia="Times New Roman" w:hAnsi="Times New Roman" w:cs="Times New Roman"/>
                <w:b/>
                <w:bCs/>
                <w:color w:val="FF0000"/>
                <w:kern w:val="36"/>
                <w:sz w:val="28"/>
                <w:szCs w:val="28"/>
              </w:rPr>
              <w:t>3,5</w:t>
            </w:r>
          </w:p>
        </w:tc>
        <w:tc>
          <w:tcPr>
            <w:tcW w:w="819" w:type="dxa"/>
          </w:tcPr>
          <w:p w:rsidR="0084596D" w:rsidRPr="0084596D" w:rsidRDefault="009D3040" w:rsidP="006C0600">
            <w:pPr>
              <w:spacing w:before="100" w:beforeAutospacing="1"/>
              <w:jc w:val="both"/>
              <w:outlineLvl w:val="0"/>
              <w:rPr>
                <w:rFonts w:ascii="Times New Roman" w:eastAsia="Times New Roman" w:hAnsi="Times New Roman" w:cs="Times New Roman"/>
                <w:b/>
                <w:bCs/>
                <w:color w:val="FF0000"/>
                <w:kern w:val="36"/>
                <w:sz w:val="28"/>
                <w:szCs w:val="28"/>
              </w:rPr>
            </w:pPr>
            <w:r>
              <w:rPr>
                <w:rFonts w:ascii="Times New Roman" w:eastAsia="Times New Roman" w:hAnsi="Times New Roman" w:cs="Times New Roman"/>
                <w:b/>
                <w:bCs/>
                <w:color w:val="FF0000"/>
                <w:kern w:val="36"/>
                <w:sz w:val="28"/>
                <w:szCs w:val="28"/>
              </w:rPr>
              <w:t>9,58</w:t>
            </w:r>
          </w:p>
        </w:tc>
        <w:tc>
          <w:tcPr>
            <w:tcW w:w="818" w:type="dxa"/>
          </w:tcPr>
          <w:p w:rsidR="0084596D" w:rsidRPr="0084596D" w:rsidRDefault="009D3040" w:rsidP="006C0600">
            <w:pPr>
              <w:spacing w:before="100" w:beforeAutospacing="1"/>
              <w:jc w:val="both"/>
              <w:outlineLvl w:val="0"/>
              <w:rPr>
                <w:rFonts w:ascii="Times New Roman" w:eastAsia="Times New Roman" w:hAnsi="Times New Roman" w:cs="Times New Roman"/>
                <w:b/>
                <w:bCs/>
                <w:color w:val="FF0000"/>
                <w:kern w:val="36"/>
                <w:sz w:val="28"/>
                <w:szCs w:val="28"/>
              </w:rPr>
            </w:pPr>
            <w:r>
              <w:rPr>
                <w:rFonts w:ascii="Times New Roman" w:eastAsia="Times New Roman" w:hAnsi="Times New Roman" w:cs="Times New Roman"/>
                <w:b/>
                <w:bCs/>
                <w:color w:val="FF0000"/>
                <w:kern w:val="36"/>
                <w:sz w:val="28"/>
                <w:szCs w:val="28"/>
              </w:rPr>
              <w:t>52,8</w:t>
            </w:r>
          </w:p>
        </w:tc>
        <w:tc>
          <w:tcPr>
            <w:tcW w:w="818" w:type="dxa"/>
          </w:tcPr>
          <w:p w:rsidR="0084596D" w:rsidRPr="0084596D" w:rsidRDefault="009D3040" w:rsidP="006C0600">
            <w:pPr>
              <w:spacing w:before="100" w:beforeAutospacing="1"/>
              <w:jc w:val="both"/>
              <w:outlineLvl w:val="0"/>
              <w:rPr>
                <w:rFonts w:ascii="Times New Roman" w:eastAsia="Times New Roman" w:hAnsi="Times New Roman" w:cs="Times New Roman"/>
                <w:b/>
                <w:bCs/>
                <w:color w:val="FF0000"/>
                <w:kern w:val="36"/>
                <w:sz w:val="28"/>
                <w:szCs w:val="28"/>
              </w:rPr>
            </w:pPr>
            <w:r>
              <w:rPr>
                <w:rFonts w:ascii="Times New Roman" w:eastAsia="Times New Roman" w:hAnsi="Times New Roman" w:cs="Times New Roman"/>
                <w:b/>
                <w:bCs/>
                <w:color w:val="FF0000"/>
                <w:kern w:val="36"/>
                <w:sz w:val="28"/>
                <w:szCs w:val="28"/>
              </w:rPr>
              <w:t>16,6</w:t>
            </w:r>
          </w:p>
        </w:tc>
        <w:tc>
          <w:tcPr>
            <w:tcW w:w="819" w:type="dxa"/>
          </w:tcPr>
          <w:p w:rsidR="0084596D" w:rsidRPr="0084596D" w:rsidRDefault="009D3040" w:rsidP="006C0600">
            <w:pPr>
              <w:spacing w:before="100" w:beforeAutospacing="1"/>
              <w:jc w:val="both"/>
              <w:outlineLvl w:val="0"/>
              <w:rPr>
                <w:rFonts w:ascii="Times New Roman" w:eastAsia="Times New Roman" w:hAnsi="Times New Roman" w:cs="Times New Roman"/>
                <w:b/>
                <w:bCs/>
                <w:color w:val="FF0000"/>
                <w:kern w:val="36"/>
                <w:sz w:val="28"/>
                <w:szCs w:val="28"/>
              </w:rPr>
            </w:pPr>
            <w:r>
              <w:rPr>
                <w:rFonts w:ascii="Times New Roman" w:eastAsia="Times New Roman" w:hAnsi="Times New Roman" w:cs="Times New Roman"/>
                <w:b/>
                <w:bCs/>
                <w:color w:val="FF0000"/>
                <w:kern w:val="36"/>
                <w:sz w:val="28"/>
                <w:szCs w:val="28"/>
              </w:rPr>
              <w:t>42,9</w:t>
            </w:r>
          </w:p>
        </w:tc>
        <w:tc>
          <w:tcPr>
            <w:tcW w:w="818" w:type="dxa"/>
          </w:tcPr>
          <w:p w:rsidR="0084596D" w:rsidRPr="0084596D" w:rsidRDefault="009D3040" w:rsidP="006C0600">
            <w:pPr>
              <w:spacing w:before="100" w:beforeAutospacing="1"/>
              <w:jc w:val="both"/>
              <w:outlineLvl w:val="0"/>
              <w:rPr>
                <w:rFonts w:ascii="Times New Roman" w:eastAsia="Times New Roman" w:hAnsi="Times New Roman" w:cs="Times New Roman"/>
                <w:b/>
                <w:bCs/>
                <w:color w:val="FF0000"/>
                <w:kern w:val="36"/>
                <w:sz w:val="28"/>
                <w:szCs w:val="28"/>
              </w:rPr>
            </w:pPr>
            <w:r>
              <w:rPr>
                <w:rFonts w:ascii="Times New Roman" w:eastAsia="Times New Roman" w:hAnsi="Times New Roman" w:cs="Times New Roman"/>
                <w:b/>
                <w:bCs/>
                <w:color w:val="FF0000"/>
                <w:kern w:val="36"/>
                <w:sz w:val="28"/>
                <w:szCs w:val="28"/>
              </w:rPr>
              <w:t>42,7</w:t>
            </w:r>
          </w:p>
        </w:tc>
        <w:tc>
          <w:tcPr>
            <w:tcW w:w="818" w:type="dxa"/>
          </w:tcPr>
          <w:p w:rsidR="0084596D" w:rsidRPr="0084596D" w:rsidRDefault="009D3040" w:rsidP="006C0600">
            <w:pPr>
              <w:spacing w:before="100" w:beforeAutospacing="1"/>
              <w:jc w:val="both"/>
              <w:outlineLvl w:val="0"/>
              <w:rPr>
                <w:rFonts w:ascii="Times New Roman" w:eastAsia="Times New Roman" w:hAnsi="Times New Roman" w:cs="Times New Roman"/>
                <w:b/>
                <w:bCs/>
                <w:color w:val="FF0000"/>
                <w:kern w:val="36"/>
                <w:sz w:val="28"/>
                <w:szCs w:val="28"/>
              </w:rPr>
            </w:pPr>
            <w:r>
              <w:rPr>
                <w:rFonts w:ascii="Times New Roman" w:eastAsia="Times New Roman" w:hAnsi="Times New Roman" w:cs="Times New Roman"/>
                <w:b/>
                <w:bCs/>
                <w:color w:val="FF0000"/>
                <w:kern w:val="36"/>
                <w:sz w:val="28"/>
                <w:szCs w:val="28"/>
              </w:rPr>
              <w:t>15,8</w:t>
            </w:r>
          </w:p>
        </w:tc>
        <w:tc>
          <w:tcPr>
            <w:tcW w:w="819" w:type="dxa"/>
          </w:tcPr>
          <w:p w:rsidR="0084596D" w:rsidRPr="0084596D" w:rsidRDefault="009D3040" w:rsidP="006C0600">
            <w:pPr>
              <w:spacing w:before="100" w:beforeAutospacing="1"/>
              <w:jc w:val="both"/>
              <w:outlineLvl w:val="0"/>
              <w:rPr>
                <w:rFonts w:ascii="Times New Roman" w:eastAsia="Times New Roman" w:hAnsi="Times New Roman" w:cs="Times New Roman"/>
                <w:b/>
                <w:bCs/>
                <w:color w:val="FF0000"/>
                <w:kern w:val="36"/>
                <w:sz w:val="28"/>
                <w:szCs w:val="28"/>
              </w:rPr>
            </w:pPr>
            <w:r>
              <w:rPr>
                <w:rFonts w:ascii="Times New Roman" w:eastAsia="Times New Roman" w:hAnsi="Times New Roman" w:cs="Times New Roman"/>
                <w:b/>
                <w:bCs/>
                <w:color w:val="FF0000"/>
                <w:kern w:val="36"/>
                <w:sz w:val="28"/>
                <w:szCs w:val="28"/>
              </w:rPr>
              <w:t>51,5</w:t>
            </w:r>
          </w:p>
        </w:tc>
        <w:tc>
          <w:tcPr>
            <w:tcW w:w="818" w:type="dxa"/>
          </w:tcPr>
          <w:p w:rsidR="0084596D" w:rsidRPr="0084596D" w:rsidRDefault="009D3040" w:rsidP="006C0600">
            <w:pPr>
              <w:spacing w:before="100" w:beforeAutospacing="1"/>
              <w:jc w:val="both"/>
              <w:outlineLvl w:val="0"/>
              <w:rPr>
                <w:rFonts w:ascii="Times New Roman" w:eastAsia="Times New Roman" w:hAnsi="Times New Roman" w:cs="Times New Roman"/>
                <w:b/>
                <w:bCs/>
                <w:color w:val="FF0000"/>
                <w:kern w:val="36"/>
                <w:sz w:val="28"/>
                <w:szCs w:val="28"/>
              </w:rPr>
            </w:pPr>
            <w:r>
              <w:rPr>
                <w:rFonts w:ascii="Times New Roman" w:eastAsia="Times New Roman" w:hAnsi="Times New Roman" w:cs="Times New Roman"/>
                <w:b/>
                <w:bCs/>
                <w:color w:val="FF0000"/>
                <w:kern w:val="36"/>
                <w:sz w:val="28"/>
                <w:szCs w:val="28"/>
              </w:rPr>
              <w:t>9,3</w:t>
            </w:r>
          </w:p>
        </w:tc>
        <w:tc>
          <w:tcPr>
            <w:tcW w:w="818" w:type="dxa"/>
          </w:tcPr>
          <w:p w:rsidR="0084596D" w:rsidRPr="0084596D" w:rsidRDefault="009D3040" w:rsidP="006C0600">
            <w:pPr>
              <w:spacing w:before="100" w:beforeAutospacing="1"/>
              <w:jc w:val="both"/>
              <w:outlineLvl w:val="0"/>
              <w:rPr>
                <w:rFonts w:ascii="Times New Roman" w:eastAsia="Times New Roman" w:hAnsi="Times New Roman" w:cs="Times New Roman"/>
                <w:b/>
                <w:bCs/>
                <w:color w:val="FF0000"/>
                <w:kern w:val="36"/>
                <w:sz w:val="28"/>
                <w:szCs w:val="28"/>
              </w:rPr>
            </w:pPr>
            <w:r>
              <w:rPr>
                <w:rFonts w:ascii="Times New Roman" w:eastAsia="Times New Roman" w:hAnsi="Times New Roman" w:cs="Times New Roman"/>
                <w:b/>
                <w:bCs/>
                <w:color w:val="FF0000"/>
                <w:kern w:val="36"/>
                <w:sz w:val="28"/>
                <w:szCs w:val="28"/>
              </w:rPr>
              <w:t>45,5</w:t>
            </w:r>
          </w:p>
        </w:tc>
        <w:tc>
          <w:tcPr>
            <w:tcW w:w="819" w:type="dxa"/>
          </w:tcPr>
          <w:p w:rsidR="0084596D" w:rsidRPr="0084596D" w:rsidRDefault="009D3040" w:rsidP="006C0600">
            <w:pPr>
              <w:spacing w:before="100" w:beforeAutospacing="1"/>
              <w:jc w:val="both"/>
              <w:outlineLvl w:val="0"/>
              <w:rPr>
                <w:rFonts w:ascii="Times New Roman" w:eastAsia="Times New Roman" w:hAnsi="Times New Roman" w:cs="Times New Roman"/>
                <w:b/>
                <w:bCs/>
                <w:color w:val="FF0000"/>
                <w:kern w:val="36"/>
                <w:sz w:val="28"/>
                <w:szCs w:val="28"/>
              </w:rPr>
            </w:pPr>
            <w:r>
              <w:rPr>
                <w:rFonts w:ascii="Times New Roman" w:eastAsia="Times New Roman" w:hAnsi="Times New Roman" w:cs="Times New Roman"/>
                <w:b/>
                <w:bCs/>
                <w:color w:val="FF0000"/>
                <w:kern w:val="36"/>
                <w:sz w:val="28"/>
                <w:szCs w:val="28"/>
              </w:rPr>
              <w:t>4,6</w:t>
            </w:r>
          </w:p>
        </w:tc>
      </w:tr>
    </w:tbl>
    <w:p w:rsidR="006D6EE2" w:rsidRDefault="006D6EE2" w:rsidP="006D6EE2">
      <w:pPr>
        <w:autoSpaceDE w:val="0"/>
        <w:autoSpaceDN w:val="0"/>
        <w:adjustRightInd w:val="0"/>
        <w:spacing w:after="0" w:line="240" w:lineRule="auto"/>
        <w:rPr>
          <w:rFonts w:ascii="Times New Roman" w:hAnsi="Times New Roman" w:cs="Times New Roman"/>
          <w:sz w:val="28"/>
          <w:szCs w:val="28"/>
        </w:rPr>
      </w:pPr>
    </w:p>
    <w:p w:rsidR="006D6EE2" w:rsidRDefault="006D6EE2" w:rsidP="008D7EAA">
      <w:pPr>
        <w:autoSpaceDE w:val="0"/>
        <w:autoSpaceDN w:val="0"/>
        <w:adjustRightInd w:val="0"/>
        <w:spacing w:after="0" w:line="240" w:lineRule="auto"/>
        <w:ind w:firstLine="708"/>
        <w:jc w:val="both"/>
        <w:rPr>
          <w:rFonts w:ascii="Times New Roman" w:hAnsi="Times New Roman" w:cs="Times New Roman"/>
          <w:sz w:val="28"/>
          <w:szCs w:val="28"/>
        </w:rPr>
      </w:pPr>
      <w:r w:rsidRPr="006D6EE2">
        <w:rPr>
          <w:rFonts w:ascii="Times New Roman" w:hAnsi="Times New Roman" w:cs="Times New Roman"/>
          <w:sz w:val="28"/>
          <w:szCs w:val="28"/>
        </w:rPr>
        <w:t>Часть С в ЕГЭ по русскому языку -  это задание открытого типа с развернутым ответом (сочинение), проверяющее умение создавать собственное высказывание на основе прочитанного текста. От выпускника требуется показать навыки информационной</w:t>
      </w:r>
      <w:r>
        <w:rPr>
          <w:rFonts w:ascii="Times New Roman" w:hAnsi="Times New Roman" w:cs="Times New Roman"/>
          <w:sz w:val="28"/>
          <w:szCs w:val="28"/>
        </w:rPr>
        <w:t xml:space="preserve"> </w:t>
      </w:r>
      <w:r w:rsidRPr="006D6EE2">
        <w:rPr>
          <w:rFonts w:ascii="Times New Roman" w:hAnsi="Times New Roman" w:cs="Times New Roman"/>
          <w:sz w:val="28"/>
          <w:szCs w:val="28"/>
        </w:rPr>
        <w:t>обработк</w:t>
      </w:r>
      <w:r>
        <w:rPr>
          <w:rFonts w:ascii="Times New Roman" w:hAnsi="Times New Roman" w:cs="Times New Roman"/>
          <w:sz w:val="28"/>
          <w:szCs w:val="28"/>
        </w:rPr>
        <w:t>и</w:t>
      </w:r>
      <w:r w:rsidRPr="006D6EE2">
        <w:rPr>
          <w:rFonts w:ascii="Times New Roman" w:hAnsi="Times New Roman" w:cs="Times New Roman"/>
          <w:sz w:val="28"/>
          <w:szCs w:val="28"/>
        </w:rPr>
        <w:t xml:space="preserve"> текста</w:t>
      </w:r>
      <w:r>
        <w:rPr>
          <w:rFonts w:ascii="Times New Roman" w:hAnsi="Times New Roman" w:cs="Times New Roman"/>
          <w:sz w:val="28"/>
          <w:szCs w:val="28"/>
        </w:rPr>
        <w:t xml:space="preserve"> и умение у</w:t>
      </w:r>
      <w:r w:rsidRPr="006D6EE2">
        <w:rPr>
          <w:rFonts w:ascii="Times New Roman" w:hAnsi="Times New Roman" w:cs="Times New Roman"/>
          <w:sz w:val="28"/>
          <w:szCs w:val="28"/>
        </w:rPr>
        <w:t>потреб</w:t>
      </w:r>
      <w:r>
        <w:rPr>
          <w:rFonts w:ascii="Times New Roman" w:hAnsi="Times New Roman" w:cs="Times New Roman"/>
          <w:sz w:val="28"/>
          <w:szCs w:val="28"/>
        </w:rPr>
        <w:t>лять</w:t>
      </w:r>
      <w:r w:rsidRPr="006D6EE2">
        <w:rPr>
          <w:rFonts w:ascii="Times New Roman" w:hAnsi="Times New Roman" w:cs="Times New Roman"/>
          <w:sz w:val="28"/>
          <w:szCs w:val="28"/>
        </w:rPr>
        <w:t xml:space="preserve"> языковы</w:t>
      </w:r>
      <w:r>
        <w:rPr>
          <w:rFonts w:ascii="Times New Roman" w:hAnsi="Times New Roman" w:cs="Times New Roman"/>
          <w:sz w:val="28"/>
          <w:szCs w:val="28"/>
        </w:rPr>
        <w:t xml:space="preserve">е </w:t>
      </w:r>
      <w:r w:rsidRPr="006D6EE2">
        <w:rPr>
          <w:rFonts w:ascii="Times New Roman" w:hAnsi="Times New Roman" w:cs="Times New Roman"/>
          <w:sz w:val="28"/>
          <w:szCs w:val="28"/>
        </w:rPr>
        <w:t>средств</w:t>
      </w:r>
      <w:r>
        <w:rPr>
          <w:rFonts w:ascii="Times New Roman" w:hAnsi="Times New Roman" w:cs="Times New Roman"/>
          <w:sz w:val="28"/>
          <w:szCs w:val="28"/>
        </w:rPr>
        <w:t>а</w:t>
      </w:r>
      <w:r w:rsidRPr="006D6EE2">
        <w:rPr>
          <w:rFonts w:ascii="Times New Roman" w:hAnsi="Times New Roman" w:cs="Times New Roman"/>
          <w:sz w:val="28"/>
          <w:szCs w:val="28"/>
        </w:rPr>
        <w:t xml:space="preserve"> в зависимости от</w:t>
      </w:r>
      <w:r>
        <w:rPr>
          <w:rFonts w:ascii="Times New Roman" w:hAnsi="Times New Roman" w:cs="Times New Roman"/>
          <w:sz w:val="28"/>
          <w:szCs w:val="28"/>
        </w:rPr>
        <w:t xml:space="preserve"> </w:t>
      </w:r>
      <w:r w:rsidRPr="006D6EE2">
        <w:rPr>
          <w:rFonts w:ascii="Times New Roman" w:hAnsi="Times New Roman" w:cs="Times New Roman"/>
          <w:sz w:val="28"/>
          <w:szCs w:val="28"/>
        </w:rPr>
        <w:t>речевой ситуации</w:t>
      </w:r>
      <w:r>
        <w:rPr>
          <w:rFonts w:ascii="Times New Roman" w:hAnsi="Times New Roman" w:cs="Times New Roman"/>
          <w:sz w:val="28"/>
          <w:szCs w:val="28"/>
        </w:rPr>
        <w:t>.</w:t>
      </w:r>
    </w:p>
    <w:p w:rsidR="00B763BB" w:rsidRDefault="009502AC" w:rsidP="006C0600">
      <w:pPr>
        <w:spacing w:before="100" w:beforeAutospacing="1" w:after="0" w:line="240" w:lineRule="auto"/>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noProof/>
          <w:kern w:val="36"/>
          <w:sz w:val="28"/>
          <w:szCs w:val="28"/>
        </w:rPr>
        <w:drawing>
          <wp:inline distT="0" distB="0" distL="0" distR="0">
            <wp:extent cx="6762750" cy="2828925"/>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C247E" w:rsidRDefault="00FF17C6" w:rsidP="006C0600">
      <w:pPr>
        <w:spacing w:after="0" w:line="240" w:lineRule="auto"/>
        <w:ind w:firstLine="708"/>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Диаграмма показывает средний процент выполнения участниками ЕГЭ заданий части «С» и долю участников, получивших 0 баллов за часть «С».  Красным </w:t>
      </w:r>
      <w:r>
        <w:rPr>
          <w:rFonts w:ascii="Times New Roman" w:eastAsia="Times New Roman" w:hAnsi="Times New Roman" w:cs="Times New Roman"/>
          <w:bCs/>
          <w:kern w:val="36"/>
          <w:sz w:val="28"/>
          <w:szCs w:val="28"/>
        </w:rPr>
        <w:lastRenderedPageBreak/>
        <w:t xml:space="preserve">цветом на диаграмме показана доля получивших 0 баллов.  </w:t>
      </w:r>
      <w:r w:rsidR="00AC247E">
        <w:rPr>
          <w:rFonts w:ascii="Times New Roman" w:eastAsia="Times New Roman" w:hAnsi="Times New Roman" w:cs="Times New Roman"/>
          <w:bCs/>
          <w:kern w:val="36"/>
          <w:sz w:val="28"/>
          <w:szCs w:val="28"/>
        </w:rPr>
        <w:t xml:space="preserve">Из диаграммы видно, что в МБОУ СОШ № 3, 90, 96, 99, 101 доля таких выпускников выше, чем в других учреждениях. </w:t>
      </w:r>
    </w:p>
    <w:p w:rsidR="00FF17C6" w:rsidRDefault="00FF17C6" w:rsidP="006C0600">
      <w:pPr>
        <w:spacing w:after="0" w:line="240" w:lineRule="auto"/>
        <w:ind w:firstLine="708"/>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Учитывая</w:t>
      </w:r>
      <w:r w:rsidR="00AC247E">
        <w:rPr>
          <w:rFonts w:ascii="Times New Roman" w:eastAsia="Times New Roman" w:hAnsi="Times New Roman" w:cs="Times New Roman"/>
          <w:bCs/>
          <w:kern w:val="36"/>
          <w:sz w:val="28"/>
          <w:szCs w:val="28"/>
        </w:rPr>
        <w:t xml:space="preserve"> тот факт</w:t>
      </w:r>
      <w:r>
        <w:rPr>
          <w:rFonts w:ascii="Times New Roman" w:eastAsia="Times New Roman" w:hAnsi="Times New Roman" w:cs="Times New Roman"/>
          <w:bCs/>
          <w:kern w:val="36"/>
          <w:sz w:val="28"/>
          <w:szCs w:val="28"/>
        </w:rPr>
        <w:t xml:space="preserve">, </w:t>
      </w:r>
      <w:r w:rsidR="00AC247E">
        <w:rPr>
          <w:rFonts w:ascii="Times New Roman" w:eastAsia="Times New Roman" w:hAnsi="Times New Roman" w:cs="Times New Roman"/>
          <w:bCs/>
          <w:kern w:val="36"/>
          <w:sz w:val="28"/>
          <w:szCs w:val="28"/>
        </w:rPr>
        <w:t xml:space="preserve">что сдача ЕГЭ по </w:t>
      </w:r>
      <w:r>
        <w:rPr>
          <w:rFonts w:ascii="Times New Roman" w:eastAsia="Times New Roman" w:hAnsi="Times New Roman" w:cs="Times New Roman"/>
          <w:bCs/>
          <w:kern w:val="36"/>
          <w:sz w:val="28"/>
          <w:szCs w:val="28"/>
        </w:rPr>
        <w:t>предмет</w:t>
      </w:r>
      <w:r w:rsidR="00AC247E">
        <w:rPr>
          <w:rFonts w:ascii="Times New Roman" w:eastAsia="Times New Roman" w:hAnsi="Times New Roman" w:cs="Times New Roman"/>
          <w:bCs/>
          <w:kern w:val="36"/>
          <w:sz w:val="28"/>
          <w:szCs w:val="28"/>
        </w:rPr>
        <w:t>у</w:t>
      </w:r>
      <w:r>
        <w:rPr>
          <w:rFonts w:ascii="Times New Roman" w:eastAsia="Times New Roman" w:hAnsi="Times New Roman" w:cs="Times New Roman"/>
          <w:bCs/>
          <w:kern w:val="36"/>
          <w:sz w:val="28"/>
          <w:szCs w:val="28"/>
        </w:rPr>
        <w:t xml:space="preserve"> «русский язык» </w:t>
      </w:r>
      <w:r w:rsidR="00AC247E">
        <w:rPr>
          <w:rFonts w:ascii="Times New Roman" w:eastAsia="Times New Roman" w:hAnsi="Times New Roman" w:cs="Times New Roman"/>
          <w:bCs/>
          <w:kern w:val="36"/>
          <w:sz w:val="28"/>
          <w:szCs w:val="28"/>
        </w:rPr>
        <w:t xml:space="preserve"> не только гарант получения аттестата, но и предмет, фигурирующий как предмет необходимый для поступления в подавляющем большинстве ВУЗов, а</w:t>
      </w:r>
      <w:r>
        <w:rPr>
          <w:rFonts w:ascii="Times New Roman" w:eastAsia="Times New Roman" w:hAnsi="Times New Roman" w:cs="Times New Roman"/>
          <w:bCs/>
          <w:kern w:val="36"/>
          <w:sz w:val="28"/>
          <w:szCs w:val="28"/>
        </w:rPr>
        <w:t>дминистрациям школ необходимо сделать соответствующие выводы о качестве подготовки выпускников к ЕГЭ, обратить внимание на квалификацию учителей, работающих в выпускных классах.</w:t>
      </w:r>
    </w:p>
    <w:p w:rsidR="003145ED" w:rsidRDefault="003145ED" w:rsidP="006D6EE2">
      <w:pPr>
        <w:spacing w:after="0" w:line="240" w:lineRule="auto"/>
        <w:ind w:firstLine="708"/>
        <w:jc w:val="both"/>
        <w:outlineLvl w:val="0"/>
        <w:rPr>
          <w:rFonts w:ascii="Times New Roman" w:eastAsia="Times New Roman" w:hAnsi="Times New Roman" w:cs="Times New Roman"/>
          <w:bCs/>
          <w:kern w:val="36"/>
          <w:sz w:val="28"/>
          <w:szCs w:val="28"/>
        </w:rPr>
      </w:pPr>
    </w:p>
    <w:p w:rsidR="00B763BB" w:rsidRDefault="00DD5F76" w:rsidP="006C0600">
      <w:pPr>
        <w:spacing w:after="0" w:line="240" w:lineRule="auto"/>
        <w:jc w:val="both"/>
        <w:outlineLvl w:val="0"/>
        <w:rPr>
          <w:rFonts w:ascii="Times New Roman" w:eastAsia="Times New Roman" w:hAnsi="Times New Roman" w:cs="Times New Roman"/>
          <w:bCs/>
          <w:kern w:val="36"/>
          <w:sz w:val="28"/>
          <w:szCs w:val="28"/>
        </w:rPr>
      </w:pPr>
      <w:r w:rsidRPr="00DD5F76">
        <w:rPr>
          <w:rFonts w:ascii="Times New Roman" w:eastAsia="Times New Roman" w:hAnsi="Times New Roman" w:cs="Times New Roman"/>
          <w:bCs/>
          <w:noProof/>
          <w:kern w:val="36"/>
          <w:sz w:val="28"/>
          <w:szCs w:val="28"/>
        </w:rPr>
        <w:drawing>
          <wp:inline distT="0" distB="0" distL="0" distR="0">
            <wp:extent cx="6696075" cy="3028950"/>
            <wp:effectExtent l="19050" t="0" r="9525" b="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E67D8" w:rsidRDefault="00AC247E" w:rsidP="003145ED">
      <w:pPr>
        <w:spacing w:before="100" w:beforeAutospacing="1" w:after="0" w:line="240" w:lineRule="auto"/>
        <w:ind w:firstLine="708"/>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С ЕГЭ по математике все не так просто. Этот предмет является так же необходимым для получения аттестата, однако он не является таким востребованным при поступлении в вузы. </w:t>
      </w:r>
    </w:p>
    <w:p w:rsidR="001621D2" w:rsidRPr="001621D2" w:rsidRDefault="001621D2" w:rsidP="006C0600">
      <w:pPr>
        <w:spacing w:before="100" w:beforeAutospacing="1" w:after="0" w:line="240" w:lineRule="auto"/>
        <w:jc w:val="both"/>
        <w:outlineLvl w:val="0"/>
        <w:rPr>
          <w:rFonts w:ascii="Times New Roman" w:eastAsia="Times New Roman" w:hAnsi="Times New Roman" w:cs="Times New Roman"/>
          <w:bCs/>
          <w:kern w:val="36"/>
          <w:sz w:val="28"/>
          <w:szCs w:val="28"/>
        </w:rPr>
      </w:pPr>
      <w:r w:rsidRPr="001621D2">
        <w:rPr>
          <w:rFonts w:ascii="Times New Roman" w:eastAsia="Times New Roman" w:hAnsi="Times New Roman" w:cs="Times New Roman"/>
          <w:bCs/>
          <w:kern w:val="36"/>
          <w:sz w:val="28"/>
          <w:szCs w:val="28"/>
        </w:rPr>
        <w:t xml:space="preserve">В  целях  более  эффективного  отбора </w:t>
      </w:r>
      <w:r>
        <w:rPr>
          <w:rFonts w:ascii="Times New Roman" w:eastAsia="Times New Roman" w:hAnsi="Times New Roman" w:cs="Times New Roman"/>
          <w:bCs/>
          <w:kern w:val="36"/>
          <w:sz w:val="28"/>
          <w:szCs w:val="28"/>
        </w:rPr>
        <w:t xml:space="preserve"> выпускников  для  продолжения </w:t>
      </w:r>
      <w:r w:rsidRPr="001621D2">
        <w:rPr>
          <w:rFonts w:ascii="Times New Roman" w:eastAsia="Times New Roman" w:hAnsi="Times New Roman" w:cs="Times New Roman"/>
          <w:bCs/>
          <w:kern w:val="36"/>
          <w:sz w:val="28"/>
          <w:szCs w:val="28"/>
        </w:rPr>
        <w:t xml:space="preserve">образования  в  высших  учебных  заведениях  </w:t>
      </w:r>
      <w:r>
        <w:rPr>
          <w:rFonts w:ascii="Times New Roman" w:eastAsia="Times New Roman" w:hAnsi="Times New Roman" w:cs="Times New Roman"/>
          <w:bCs/>
          <w:kern w:val="36"/>
          <w:sz w:val="28"/>
          <w:szCs w:val="28"/>
        </w:rPr>
        <w:t xml:space="preserve">с  различными  требованиями  к </w:t>
      </w:r>
      <w:r w:rsidRPr="001621D2">
        <w:rPr>
          <w:rFonts w:ascii="Times New Roman" w:eastAsia="Times New Roman" w:hAnsi="Times New Roman" w:cs="Times New Roman"/>
          <w:bCs/>
          <w:kern w:val="36"/>
          <w:sz w:val="28"/>
          <w:szCs w:val="28"/>
        </w:rPr>
        <w:t>уровню  математической  подготовки  выпускни</w:t>
      </w:r>
      <w:r>
        <w:rPr>
          <w:rFonts w:ascii="Times New Roman" w:eastAsia="Times New Roman" w:hAnsi="Times New Roman" w:cs="Times New Roman"/>
          <w:bCs/>
          <w:kern w:val="36"/>
          <w:sz w:val="28"/>
          <w:szCs w:val="28"/>
        </w:rPr>
        <w:t xml:space="preserve">ков,  задания  части 2  работы </w:t>
      </w:r>
      <w:r w:rsidRPr="001621D2">
        <w:rPr>
          <w:rFonts w:ascii="Times New Roman" w:eastAsia="Times New Roman" w:hAnsi="Times New Roman" w:cs="Times New Roman"/>
          <w:bCs/>
          <w:kern w:val="36"/>
          <w:sz w:val="28"/>
          <w:szCs w:val="28"/>
        </w:rPr>
        <w:t>предназначены  для  проверки  знаний  на  том</w:t>
      </w:r>
      <w:r>
        <w:rPr>
          <w:rFonts w:ascii="Times New Roman" w:eastAsia="Times New Roman" w:hAnsi="Times New Roman" w:cs="Times New Roman"/>
          <w:bCs/>
          <w:kern w:val="36"/>
          <w:sz w:val="28"/>
          <w:szCs w:val="28"/>
        </w:rPr>
        <w:t xml:space="preserve">  уровне  требований,  который </w:t>
      </w:r>
      <w:r w:rsidRPr="001621D2">
        <w:rPr>
          <w:rFonts w:ascii="Times New Roman" w:eastAsia="Times New Roman" w:hAnsi="Times New Roman" w:cs="Times New Roman"/>
          <w:bCs/>
          <w:kern w:val="36"/>
          <w:sz w:val="28"/>
          <w:szCs w:val="28"/>
        </w:rPr>
        <w:t xml:space="preserve">традиционно предъявляется вузами с профильным экзаменам по математике. </w:t>
      </w:r>
    </w:p>
    <w:p w:rsidR="001621D2" w:rsidRDefault="001621D2" w:rsidP="006C0600">
      <w:pPr>
        <w:spacing w:before="100" w:beforeAutospacing="1" w:after="0" w:line="240" w:lineRule="auto"/>
        <w:jc w:val="both"/>
        <w:outlineLvl w:val="0"/>
        <w:rPr>
          <w:rFonts w:ascii="Times New Roman" w:eastAsia="Times New Roman" w:hAnsi="Times New Roman" w:cs="Times New Roman"/>
          <w:bCs/>
          <w:kern w:val="36"/>
          <w:sz w:val="28"/>
          <w:szCs w:val="28"/>
        </w:rPr>
      </w:pPr>
      <w:r w:rsidRPr="001621D2">
        <w:rPr>
          <w:rFonts w:ascii="Times New Roman" w:eastAsia="Times New Roman" w:hAnsi="Times New Roman" w:cs="Times New Roman"/>
          <w:bCs/>
          <w:kern w:val="36"/>
          <w:sz w:val="28"/>
          <w:szCs w:val="28"/>
        </w:rPr>
        <w:t>Последние два задания второй части предна</w:t>
      </w:r>
      <w:r>
        <w:rPr>
          <w:rFonts w:ascii="Times New Roman" w:eastAsia="Times New Roman" w:hAnsi="Times New Roman" w:cs="Times New Roman"/>
          <w:bCs/>
          <w:kern w:val="36"/>
          <w:sz w:val="28"/>
          <w:szCs w:val="28"/>
        </w:rPr>
        <w:t xml:space="preserve">значены для конкурсного отбора </w:t>
      </w:r>
      <w:r w:rsidRPr="001621D2">
        <w:rPr>
          <w:rFonts w:ascii="Times New Roman" w:eastAsia="Times New Roman" w:hAnsi="Times New Roman" w:cs="Times New Roman"/>
          <w:bCs/>
          <w:kern w:val="36"/>
          <w:sz w:val="28"/>
          <w:szCs w:val="28"/>
        </w:rPr>
        <w:t xml:space="preserve">в  вузы  с  повышенными  требованиями </w:t>
      </w:r>
      <w:r>
        <w:rPr>
          <w:rFonts w:ascii="Times New Roman" w:eastAsia="Times New Roman" w:hAnsi="Times New Roman" w:cs="Times New Roman"/>
          <w:bCs/>
          <w:kern w:val="36"/>
          <w:sz w:val="28"/>
          <w:szCs w:val="28"/>
        </w:rPr>
        <w:t xml:space="preserve"> к  математической  подготовке </w:t>
      </w:r>
      <w:r w:rsidRPr="001621D2">
        <w:rPr>
          <w:rFonts w:ascii="Times New Roman" w:eastAsia="Times New Roman" w:hAnsi="Times New Roman" w:cs="Times New Roman"/>
          <w:bCs/>
          <w:kern w:val="36"/>
          <w:sz w:val="28"/>
          <w:szCs w:val="28"/>
        </w:rPr>
        <w:t>абитуриентов.</w:t>
      </w:r>
    </w:p>
    <w:p w:rsidR="00AC247E" w:rsidRDefault="00AC247E" w:rsidP="006C0600">
      <w:pPr>
        <w:spacing w:before="100" w:beforeAutospacing="1" w:after="0" w:line="240" w:lineRule="auto"/>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Возможно отсутствие необходимости у выпускников получать высокие результаты по этому предмету  и сказывается на общей картине результата. Однако, слишком большое количество «нулевых» результатов по этому ЕГЭ в части «С» говорит скорей о качестве знаний по математике</w:t>
      </w:r>
      <w:r w:rsidR="006A6F5C">
        <w:rPr>
          <w:rFonts w:ascii="Times New Roman" w:eastAsia="Times New Roman" w:hAnsi="Times New Roman" w:cs="Times New Roman"/>
          <w:bCs/>
          <w:kern w:val="36"/>
          <w:sz w:val="28"/>
          <w:szCs w:val="28"/>
        </w:rPr>
        <w:t>, в частности по геометрии.</w:t>
      </w:r>
    </w:p>
    <w:p w:rsidR="006A6F5C" w:rsidRDefault="006A6F5C" w:rsidP="006A6F5C">
      <w:pPr>
        <w:spacing w:before="100" w:beforeAutospacing="1" w:after="0" w:line="240" w:lineRule="auto"/>
        <w:jc w:val="both"/>
        <w:outlineLvl w:val="0"/>
        <w:rPr>
          <w:rFonts w:ascii="Times New Roman" w:eastAsia="Times New Roman" w:hAnsi="Times New Roman" w:cs="Times New Roman"/>
          <w:bCs/>
          <w:kern w:val="36"/>
          <w:sz w:val="28"/>
          <w:szCs w:val="28"/>
        </w:rPr>
      </w:pPr>
      <w:r>
        <w:rPr>
          <w:rFonts w:ascii="Times New Roman" w:hAnsi="Times New Roman" w:cs="Times New Roman"/>
          <w:sz w:val="28"/>
          <w:szCs w:val="28"/>
        </w:rPr>
        <w:t>«</w:t>
      </w:r>
      <w:r w:rsidRPr="006A6F5C">
        <w:rPr>
          <w:rFonts w:ascii="Times New Roman" w:hAnsi="Times New Roman" w:cs="Times New Roman"/>
          <w:sz w:val="28"/>
          <w:szCs w:val="28"/>
        </w:rPr>
        <w:t xml:space="preserve">ЕГЭ по физике является экзаменом по выбору выпускников и предназначен для дифференциации при поступлении в высшие учебные заведения. 5 заданий части 3 являются заданиями высокого уровня сложности и проверяют умение использовать законы и теории физики в измененной или новой ситуации. Выполнение таких </w:t>
      </w:r>
      <w:r w:rsidRPr="006A6F5C">
        <w:rPr>
          <w:rFonts w:ascii="Times New Roman" w:hAnsi="Times New Roman" w:cs="Times New Roman"/>
          <w:sz w:val="28"/>
          <w:szCs w:val="28"/>
        </w:rPr>
        <w:lastRenderedPageBreak/>
        <w:t>заданий требует применения знаний сразу из двух-трех разделов физики, т. е. высокого уровня подготовки. Включение в часть 3 работы сложных заданий разной трудности позволяет дифференцировать учащихся при отборе в вузы с различными требованиями к уровню подготовки.</w:t>
      </w:r>
      <w:r>
        <w:rPr>
          <w:rFonts w:ascii="Times New Roman" w:eastAsia="Times New Roman" w:hAnsi="Times New Roman" w:cs="Times New Roman"/>
          <w:bCs/>
          <w:kern w:val="36"/>
          <w:sz w:val="28"/>
          <w:szCs w:val="28"/>
        </w:rPr>
        <w:t>»</w:t>
      </w:r>
    </w:p>
    <w:p w:rsidR="006A6F5C" w:rsidRDefault="006A6F5C" w:rsidP="006A6F5C">
      <w:pPr>
        <w:spacing w:before="100" w:beforeAutospacing="1" w:after="0" w:line="240" w:lineRule="auto"/>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Кроме того, добавив аналогичный анализ по физике к результатам по математике - можно говорить об общем низком уровне физико-математического образования в районе. </w:t>
      </w:r>
    </w:p>
    <w:p w:rsidR="00E6476D" w:rsidRDefault="006B4D4D" w:rsidP="006C0600">
      <w:pPr>
        <w:spacing w:before="100" w:beforeAutospacing="1" w:after="0" w:line="240" w:lineRule="auto"/>
        <w:jc w:val="both"/>
        <w:outlineLvl w:val="0"/>
        <w:rPr>
          <w:rFonts w:ascii="Times New Roman" w:eastAsia="Times New Roman" w:hAnsi="Times New Roman" w:cs="Times New Roman"/>
          <w:bCs/>
          <w:kern w:val="36"/>
          <w:sz w:val="28"/>
          <w:szCs w:val="28"/>
        </w:rPr>
      </w:pPr>
      <w:r w:rsidRPr="006B4D4D">
        <w:rPr>
          <w:rFonts w:ascii="Times New Roman" w:eastAsia="Times New Roman" w:hAnsi="Times New Roman" w:cs="Times New Roman"/>
          <w:bCs/>
          <w:noProof/>
          <w:kern w:val="36"/>
          <w:sz w:val="28"/>
          <w:szCs w:val="28"/>
        </w:rPr>
        <w:drawing>
          <wp:inline distT="0" distB="0" distL="0" distR="0">
            <wp:extent cx="6480175" cy="2619375"/>
            <wp:effectExtent l="19050" t="0" r="15875" b="0"/>
            <wp:docPr id="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0624E" w:rsidRDefault="006B4D4D" w:rsidP="006C0600">
      <w:pPr>
        <w:spacing w:before="100" w:beforeAutospacing="1" w:after="0" w:line="240" w:lineRule="auto"/>
        <w:jc w:val="both"/>
        <w:outlineLvl w:val="0"/>
        <w:rPr>
          <w:rFonts w:ascii="Times New Roman" w:eastAsia="Times New Roman" w:hAnsi="Times New Roman" w:cs="Times New Roman"/>
          <w:bCs/>
          <w:kern w:val="36"/>
          <w:sz w:val="28"/>
          <w:szCs w:val="28"/>
        </w:rPr>
      </w:pPr>
      <w:r w:rsidRPr="006B4D4D">
        <w:rPr>
          <w:rFonts w:ascii="Times New Roman" w:eastAsia="Times New Roman" w:hAnsi="Times New Roman" w:cs="Times New Roman"/>
          <w:bCs/>
          <w:noProof/>
          <w:kern w:val="36"/>
          <w:sz w:val="28"/>
          <w:szCs w:val="28"/>
        </w:rPr>
        <w:drawing>
          <wp:inline distT="0" distB="0" distL="0" distR="0">
            <wp:extent cx="6480175" cy="2857500"/>
            <wp:effectExtent l="19050" t="0" r="15875" b="0"/>
            <wp:docPr id="1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0624E" w:rsidRDefault="00005978" w:rsidP="006C0600">
      <w:pPr>
        <w:spacing w:before="100" w:beforeAutospacing="1" w:after="0" w:line="240" w:lineRule="auto"/>
        <w:jc w:val="both"/>
        <w:outlineLvl w:val="0"/>
        <w:rPr>
          <w:rFonts w:ascii="Times New Roman" w:eastAsia="Times New Roman" w:hAnsi="Times New Roman" w:cs="Times New Roman"/>
          <w:bCs/>
          <w:kern w:val="36"/>
          <w:sz w:val="28"/>
          <w:szCs w:val="28"/>
        </w:rPr>
      </w:pPr>
      <w:r w:rsidRPr="00005978">
        <w:rPr>
          <w:rFonts w:ascii="Times New Roman" w:eastAsia="Times New Roman" w:hAnsi="Times New Roman" w:cs="Times New Roman"/>
          <w:bCs/>
          <w:noProof/>
          <w:kern w:val="36"/>
          <w:sz w:val="28"/>
          <w:szCs w:val="28"/>
        </w:rPr>
        <w:lastRenderedPageBreak/>
        <w:drawing>
          <wp:inline distT="0" distB="0" distL="0" distR="0">
            <wp:extent cx="6480175" cy="2838450"/>
            <wp:effectExtent l="19050" t="0" r="15875" b="0"/>
            <wp:docPr id="1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05978" w:rsidRDefault="00005978" w:rsidP="006C0600">
      <w:pPr>
        <w:spacing w:before="100" w:beforeAutospacing="1" w:after="0" w:line="240" w:lineRule="auto"/>
        <w:jc w:val="both"/>
        <w:outlineLvl w:val="0"/>
        <w:rPr>
          <w:rFonts w:ascii="Times New Roman" w:eastAsia="Times New Roman" w:hAnsi="Times New Roman" w:cs="Times New Roman"/>
          <w:bCs/>
          <w:kern w:val="36"/>
          <w:sz w:val="28"/>
          <w:szCs w:val="28"/>
        </w:rPr>
      </w:pPr>
      <w:r w:rsidRPr="00005978">
        <w:rPr>
          <w:rFonts w:ascii="Times New Roman" w:eastAsia="Times New Roman" w:hAnsi="Times New Roman" w:cs="Times New Roman"/>
          <w:bCs/>
          <w:noProof/>
          <w:kern w:val="36"/>
          <w:sz w:val="28"/>
          <w:szCs w:val="28"/>
        </w:rPr>
        <w:drawing>
          <wp:inline distT="0" distB="0" distL="0" distR="0">
            <wp:extent cx="6480175" cy="3028950"/>
            <wp:effectExtent l="19050" t="0" r="15875" b="0"/>
            <wp:docPr id="1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E78A7" w:rsidRDefault="00CE78A7" w:rsidP="006C0600">
      <w:pPr>
        <w:spacing w:before="100" w:beforeAutospacing="1" w:after="0" w:line="240" w:lineRule="auto"/>
        <w:ind w:firstLine="567"/>
        <w:jc w:val="both"/>
        <w:outlineLvl w:val="0"/>
        <w:rPr>
          <w:rFonts w:ascii="Times New Roman" w:eastAsia="Times New Roman" w:hAnsi="Times New Roman" w:cs="Times New Roman"/>
          <w:bCs/>
          <w:kern w:val="36"/>
          <w:sz w:val="28"/>
          <w:szCs w:val="28"/>
        </w:rPr>
      </w:pPr>
    </w:p>
    <w:p w:rsidR="00CE78A7" w:rsidRDefault="00123609" w:rsidP="006C0600">
      <w:pPr>
        <w:spacing w:before="100" w:beforeAutospacing="1" w:after="0" w:line="240" w:lineRule="auto"/>
        <w:ind w:firstLine="567"/>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Для сравнения, выполнение части «С» в 2012 году:</w:t>
      </w:r>
    </w:p>
    <w:p w:rsidR="00123609" w:rsidRDefault="00123609" w:rsidP="006C0600">
      <w:pPr>
        <w:spacing w:before="100" w:beforeAutospacing="1" w:after="0" w:line="240" w:lineRule="auto"/>
        <w:jc w:val="both"/>
        <w:outlineLvl w:val="0"/>
        <w:rPr>
          <w:rFonts w:ascii="Times New Roman" w:eastAsia="Times New Roman" w:hAnsi="Times New Roman" w:cs="Times New Roman"/>
          <w:bCs/>
          <w:kern w:val="36"/>
          <w:sz w:val="28"/>
          <w:szCs w:val="28"/>
        </w:rPr>
      </w:pPr>
      <w:r w:rsidRPr="00123609">
        <w:rPr>
          <w:rFonts w:ascii="Times New Roman" w:eastAsia="Times New Roman" w:hAnsi="Times New Roman" w:cs="Times New Roman"/>
          <w:bCs/>
          <w:noProof/>
          <w:kern w:val="36"/>
          <w:sz w:val="28"/>
          <w:szCs w:val="28"/>
        </w:rPr>
        <w:lastRenderedPageBreak/>
        <w:drawing>
          <wp:inline distT="0" distB="0" distL="0" distR="0">
            <wp:extent cx="6480175" cy="2886075"/>
            <wp:effectExtent l="19050" t="0" r="15875" b="0"/>
            <wp:docPr id="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E01A1" w:rsidRDefault="00123609" w:rsidP="006C0600">
      <w:pPr>
        <w:spacing w:before="100" w:beforeAutospacing="1" w:after="0" w:line="240" w:lineRule="auto"/>
        <w:jc w:val="both"/>
        <w:outlineLvl w:val="0"/>
        <w:rPr>
          <w:rFonts w:ascii="Times New Roman" w:eastAsia="Times New Roman" w:hAnsi="Times New Roman" w:cs="Times New Roman"/>
          <w:bCs/>
          <w:kern w:val="36"/>
          <w:sz w:val="28"/>
          <w:szCs w:val="28"/>
        </w:rPr>
      </w:pPr>
      <w:r w:rsidRPr="00123609">
        <w:rPr>
          <w:rFonts w:ascii="Times New Roman" w:eastAsia="Times New Roman" w:hAnsi="Times New Roman" w:cs="Times New Roman"/>
          <w:bCs/>
          <w:noProof/>
          <w:kern w:val="36"/>
          <w:sz w:val="28"/>
          <w:szCs w:val="28"/>
        </w:rPr>
        <w:drawing>
          <wp:inline distT="0" distB="0" distL="0" distR="0">
            <wp:extent cx="6480175" cy="2543175"/>
            <wp:effectExtent l="19050" t="0" r="15875" b="0"/>
            <wp:docPr id="1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C0600" w:rsidRDefault="006C0600" w:rsidP="006C0600">
      <w:pPr>
        <w:spacing w:before="100" w:beforeAutospacing="1" w:after="0" w:line="240" w:lineRule="auto"/>
        <w:jc w:val="both"/>
        <w:outlineLvl w:val="0"/>
        <w:rPr>
          <w:rFonts w:ascii="Times New Roman" w:eastAsia="Times New Roman" w:hAnsi="Times New Roman" w:cs="Times New Roman"/>
          <w:bCs/>
          <w:kern w:val="36"/>
          <w:sz w:val="28"/>
          <w:szCs w:val="28"/>
        </w:rPr>
      </w:pPr>
    </w:p>
    <w:p w:rsidR="004E01A1" w:rsidRDefault="00A4585B" w:rsidP="006C0600">
      <w:pPr>
        <w:spacing w:before="100" w:beforeAutospacing="1" w:after="0" w:line="240" w:lineRule="auto"/>
        <w:jc w:val="both"/>
        <w:outlineLvl w:val="0"/>
        <w:rPr>
          <w:rFonts w:ascii="Times New Roman" w:eastAsia="Times New Roman" w:hAnsi="Times New Roman" w:cs="Times New Roman"/>
          <w:bCs/>
          <w:kern w:val="36"/>
          <w:sz w:val="28"/>
          <w:szCs w:val="28"/>
        </w:rPr>
      </w:pPr>
      <w:r w:rsidRPr="00A4585B">
        <w:rPr>
          <w:rFonts w:ascii="Times New Roman" w:eastAsia="Times New Roman" w:hAnsi="Times New Roman" w:cs="Times New Roman"/>
          <w:bCs/>
          <w:noProof/>
          <w:kern w:val="36"/>
          <w:sz w:val="28"/>
          <w:szCs w:val="28"/>
        </w:rPr>
        <w:drawing>
          <wp:inline distT="0" distB="0" distL="0" distR="0">
            <wp:extent cx="6480175" cy="2790825"/>
            <wp:effectExtent l="19050" t="0" r="15875" b="0"/>
            <wp:docPr id="1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D671E" w:rsidRDefault="00BD671E" w:rsidP="006C0600">
      <w:pPr>
        <w:spacing w:before="100" w:beforeAutospacing="1" w:after="0" w:line="240" w:lineRule="auto"/>
        <w:jc w:val="both"/>
        <w:outlineLvl w:val="0"/>
        <w:rPr>
          <w:rFonts w:ascii="Times New Roman" w:eastAsia="Times New Roman" w:hAnsi="Times New Roman" w:cs="Times New Roman"/>
          <w:bCs/>
          <w:kern w:val="36"/>
          <w:sz w:val="28"/>
          <w:szCs w:val="28"/>
        </w:rPr>
      </w:pPr>
      <w:r w:rsidRPr="00BD671E">
        <w:rPr>
          <w:rFonts w:ascii="Times New Roman" w:eastAsia="Times New Roman" w:hAnsi="Times New Roman" w:cs="Times New Roman"/>
          <w:bCs/>
          <w:noProof/>
          <w:kern w:val="36"/>
          <w:sz w:val="28"/>
          <w:szCs w:val="28"/>
        </w:rPr>
        <w:lastRenderedPageBreak/>
        <w:drawing>
          <wp:inline distT="0" distB="0" distL="0" distR="0">
            <wp:extent cx="6480175" cy="2762250"/>
            <wp:effectExtent l="19050" t="0" r="15875" b="0"/>
            <wp:docPr id="1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33B11" w:rsidRDefault="00333B11" w:rsidP="006C0600">
      <w:pPr>
        <w:spacing w:before="100" w:beforeAutospacing="1" w:after="0" w:line="240" w:lineRule="auto"/>
        <w:jc w:val="both"/>
        <w:outlineLvl w:val="0"/>
        <w:rPr>
          <w:rFonts w:ascii="Times New Roman" w:eastAsia="Times New Roman" w:hAnsi="Times New Roman" w:cs="Times New Roman"/>
          <w:bCs/>
          <w:kern w:val="36"/>
          <w:sz w:val="28"/>
          <w:szCs w:val="28"/>
        </w:rPr>
      </w:pPr>
      <w:r w:rsidRPr="00333B11">
        <w:rPr>
          <w:rFonts w:ascii="Times New Roman" w:eastAsia="Times New Roman" w:hAnsi="Times New Roman" w:cs="Times New Roman"/>
          <w:bCs/>
          <w:noProof/>
          <w:kern w:val="36"/>
          <w:sz w:val="28"/>
          <w:szCs w:val="28"/>
        </w:rPr>
        <w:drawing>
          <wp:inline distT="0" distB="0" distL="0" distR="0">
            <wp:extent cx="6480175" cy="2997657"/>
            <wp:effectExtent l="19050" t="0" r="15875" b="0"/>
            <wp:docPr id="1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A7E44" w:rsidRDefault="001A7E44" w:rsidP="006C0600">
      <w:pPr>
        <w:spacing w:before="100" w:beforeAutospacing="1" w:after="0" w:line="240" w:lineRule="auto"/>
        <w:jc w:val="both"/>
        <w:outlineLvl w:val="0"/>
        <w:rPr>
          <w:rFonts w:ascii="Times New Roman" w:eastAsia="Times New Roman" w:hAnsi="Times New Roman" w:cs="Times New Roman"/>
          <w:bCs/>
          <w:kern w:val="36"/>
          <w:sz w:val="28"/>
          <w:szCs w:val="28"/>
        </w:rPr>
      </w:pPr>
      <w:r w:rsidRPr="001A7E44">
        <w:rPr>
          <w:rFonts w:ascii="Times New Roman" w:eastAsia="Times New Roman" w:hAnsi="Times New Roman" w:cs="Times New Roman"/>
          <w:bCs/>
          <w:noProof/>
          <w:kern w:val="36"/>
          <w:sz w:val="28"/>
          <w:szCs w:val="28"/>
        </w:rPr>
        <w:drawing>
          <wp:inline distT="0" distB="0" distL="0" distR="0">
            <wp:extent cx="6480175" cy="2997657"/>
            <wp:effectExtent l="19050" t="0" r="15875" b="0"/>
            <wp:docPr id="1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C3A60" w:rsidRDefault="001A7E44" w:rsidP="006C0600">
      <w:pPr>
        <w:spacing w:before="100" w:beforeAutospacing="1" w:after="0" w:line="240" w:lineRule="auto"/>
        <w:ind w:firstLine="567"/>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Сравнительный анализ показывает, что</w:t>
      </w:r>
      <w:r w:rsidR="005910DC">
        <w:rPr>
          <w:rFonts w:ascii="Times New Roman" w:eastAsia="Times New Roman" w:hAnsi="Times New Roman" w:cs="Times New Roman"/>
          <w:bCs/>
          <w:kern w:val="36"/>
          <w:sz w:val="28"/>
          <w:szCs w:val="28"/>
        </w:rPr>
        <w:t xml:space="preserve"> в </w:t>
      </w:r>
      <w:r w:rsidR="009158E2">
        <w:rPr>
          <w:rFonts w:ascii="Times New Roman" w:eastAsia="Times New Roman" w:hAnsi="Times New Roman" w:cs="Times New Roman"/>
          <w:bCs/>
          <w:kern w:val="36"/>
          <w:sz w:val="28"/>
          <w:szCs w:val="28"/>
        </w:rPr>
        <w:t xml:space="preserve">целом по </w:t>
      </w:r>
      <w:r w:rsidR="005910DC">
        <w:rPr>
          <w:rFonts w:ascii="Times New Roman" w:eastAsia="Times New Roman" w:hAnsi="Times New Roman" w:cs="Times New Roman"/>
          <w:bCs/>
          <w:kern w:val="36"/>
          <w:sz w:val="28"/>
          <w:szCs w:val="28"/>
        </w:rPr>
        <w:t>район</w:t>
      </w:r>
      <w:r w:rsidR="009158E2">
        <w:rPr>
          <w:rFonts w:ascii="Times New Roman" w:eastAsia="Times New Roman" w:hAnsi="Times New Roman" w:cs="Times New Roman"/>
          <w:bCs/>
          <w:kern w:val="36"/>
          <w:sz w:val="28"/>
          <w:szCs w:val="28"/>
        </w:rPr>
        <w:t>у</w:t>
      </w:r>
      <w:r w:rsidR="005910DC">
        <w:rPr>
          <w:rFonts w:ascii="Times New Roman" w:eastAsia="Times New Roman" w:hAnsi="Times New Roman" w:cs="Times New Roman"/>
          <w:bCs/>
          <w:kern w:val="36"/>
          <w:sz w:val="28"/>
          <w:szCs w:val="28"/>
        </w:rPr>
        <w:t xml:space="preserve"> имеется тенденция</w:t>
      </w:r>
      <w:r w:rsidR="009158E2">
        <w:rPr>
          <w:rFonts w:ascii="Times New Roman" w:eastAsia="Times New Roman" w:hAnsi="Times New Roman" w:cs="Times New Roman"/>
          <w:bCs/>
          <w:kern w:val="36"/>
          <w:sz w:val="28"/>
          <w:szCs w:val="28"/>
        </w:rPr>
        <w:t xml:space="preserve"> к улучшению ситуации. Однако, имеется ряд учреждений, руководителям которых </w:t>
      </w:r>
      <w:r w:rsidR="009158E2">
        <w:rPr>
          <w:rFonts w:ascii="Times New Roman" w:eastAsia="Times New Roman" w:hAnsi="Times New Roman" w:cs="Times New Roman"/>
          <w:bCs/>
          <w:kern w:val="36"/>
          <w:sz w:val="28"/>
          <w:szCs w:val="28"/>
        </w:rPr>
        <w:lastRenderedPageBreak/>
        <w:t>необходимо обратить внимание на результаты ЕГЭ и принять меры по улучшению качества знаний обучающихся.</w:t>
      </w:r>
      <w:r w:rsidR="00AC3A60">
        <w:rPr>
          <w:rFonts w:ascii="Times New Roman" w:eastAsia="Times New Roman" w:hAnsi="Times New Roman" w:cs="Times New Roman"/>
          <w:bCs/>
          <w:kern w:val="36"/>
          <w:sz w:val="28"/>
          <w:szCs w:val="28"/>
        </w:rPr>
        <w:t xml:space="preserve"> </w:t>
      </w:r>
    </w:p>
    <w:p w:rsidR="001A7E44" w:rsidRDefault="00AC3A60" w:rsidP="006C0600">
      <w:pPr>
        <w:spacing w:after="0" w:line="240" w:lineRule="auto"/>
        <w:ind w:firstLine="567"/>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Можно много говорить о контингенте обучающихся, о социальном статусе родителей, о качестве подготовки учителей и т.д. Но сегодня ОУ имеют возможность сами формировать свои образовательные программы, </w:t>
      </w:r>
      <w:r w:rsidR="00526483">
        <w:rPr>
          <w:rFonts w:ascii="Times New Roman" w:eastAsia="Times New Roman" w:hAnsi="Times New Roman" w:cs="Times New Roman"/>
          <w:bCs/>
          <w:kern w:val="36"/>
          <w:sz w:val="28"/>
          <w:szCs w:val="28"/>
        </w:rPr>
        <w:t>которые и должны учитывать</w:t>
      </w:r>
      <w:r>
        <w:rPr>
          <w:rFonts w:ascii="Times New Roman" w:eastAsia="Times New Roman" w:hAnsi="Times New Roman" w:cs="Times New Roman"/>
          <w:bCs/>
          <w:kern w:val="36"/>
          <w:sz w:val="28"/>
          <w:szCs w:val="28"/>
        </w:rPr>
        <w:t xml:space="preserve"> все особенности «контингента», предусматривать весь комплекс мер:</w:t>
      </w:r>
    </w:p>
    <w:p w:rsidR="00AC3A60" w:rsidRDefault="00AC3A60" w:rsidP="006C0600">
      <w:pPr>
        <w:spacing w:after="0" w:line="240" w:lineRule="auto"/>
        <w:ind w:firstLine="567"/>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w:t>
      </w:r>
      <w:r w:rsidR="00763ACF">
        <w:rPr>
          <w:rFonts w:ascii="Times New Roman" w:eastAsia="Times New Roman" w:hAnsi="Times New Roman" w:cs="Times New Roman"/>
          <w:bCs/>
          <w:kern w:val="36"/>
          <w:sz w:val="28"/>
          <w:szCs w:val="28"/>
        </w:rPr>
        <w:t xml:space="preserve">создание </w:t>
      </w:r>
      <w:r>
        <w:rPr>
          <w:rFonts w:ascii="Times New Roman" w:eastAsia="Times New Roman" w:hAnsi="Times New Roman" w:cs="Times New Roman"/>
          <w:bCs/>
          <w:kern w:val="36"/>
          <w:sz w:val="28"/>
          <w:szCs w:val="28"/>
        </w:rPr>
        <w:t>систем</w:t>
      </w:r>
      <w:r w:rsidR="00763ACF">
        <w:rPr>
          <w:rFonts w:ascii="Times New Roman" w:eastAsia="Times New Roman" w:hAnsi="Times New Roman" w:cs="Times New Roman"/>
          <w:bCs/>
          <w:kern w:val="36"/>
          <w:sz w:val="28"/>
          <w:szCs w:val="28"/>
        </w:rPr>
        <w:t>ы</w:t>
      </w:r>
      <w:r>
        <w:rPr>
          <w:rFonts w:ascii="Times New Roman" w:eastAsia="Times New Roman" w:hAnsi="Times New Roman" w:cs="Times New Roman"/>
          <w:bCs/>
          <w:kern w:val="36"/>
          <w:sz w:val="28"/>
          <w:szCs w:val="28"/>
        </w:rPr>
        <w:t xml:space="preserve"> повышения квалификации учителей и стимулирующи</w:t>
      </w:r>
      <w:r w:rsidR="00763ACF">
        <w:rPr>
          <w:rFonts w:ascii="Times New Roman" w:eastAsia="Times New Roman" w:hAnsi="Times New Roman" w:cs="Times New Roman"/>
          <w:bCs/>
          <w:kern w:val="36"/>
          <w:sz w:val="28"/>
          <w:szCs w:val="28"/>
        </w:rPr>
        <w:t>х</w:t>
      </w:r>
      <w:r>
        <w:rPr>
          <w:rFonts w:ascii="Times New Roman" w:eastAsia="Times New Roman" w:hAnsi="Times New Roman" w:cs="Times New Roman"/>
          <w:bCs/>
          <w:kern w:val="36"/>
          <w:sz w:val="28"/>
          <w:szCs w:val="28"/>
        </w:rPr>
        <w:t xml:space="preserve"> надбав</w:t>
      </w:r>
      <w:r w:rsidR="00763ACF">
        <w:rPr>
          <w:rFonts w:ascii="Times New Roman" w:eastAsia="Times New Roman" w:hAnsi="Times New Roman" w:cs="Times New Roman"/>
          <w:bCs/>
          <w:kern w:val="36"/>
          <w:sz w:val="28"/>
          <w:szCs w:val="28"/>
        </w:rPr>
        <w:t>ок</w:t>
      </w:r>
      <w:r>
        <w:rPr>
          <w:rFonts w:ascii="Times New Roman" w:eastAsia="Times New Roman" w:hAnsi="Times New Roman" w:cs="Times New Roman"/>
          <w:bCs/>
          <w:kern w:val="36"/>
          <w:sz w:val="28"/>
          <w:szCs w:val="28"/>
        </w:rPr>
        <w:t>;</w:t>
      </w:r>
    </w:p>
    <w:p w:rsidR="00AC3A60" w:rsidRDefault="00AC3A60" w:rsidP="006C0600">
      <w:pPr>
        <w:spacing w:after="0" w:line="240" w:lineRule="auto"/>
        <w:ind w:firstLine="567"/>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w:t>
      </w:r>
      <w:r w:rsidR="00763ACF">
        <w:rPr>
          <w:rFonts w:ascii="Times New Roman" w:eastAsia="Times New Roman" w:hAnsi="Times New Roman" w:cs="Times New Roman"/>
          <w:bCs/>
          <w:kern w:val="36"/>
          <w:sz w:val="28"/>
          <w:szCs w:val="28"/>
        </w:rPr>
        <w:t xml:space="preserve">обновление </w:t>
      </w:r>
      <w:r>
        <w:rPr>
          <w:rFonts w:ascii="Times New Roman" w:eastAsia="Times New Roman" w:hAnsi="Times New Roman" w:cs="Times New Roman"/>
          <w:bCs/>
          <w:kern w:val="36"/>
          <w:sz w:val="28"/>
          <w:szCs w:val="28"/>
        </w:rPr>
        <w:t>систем</w:t>
      </w:r>
      <w:r w:rsidR="00763ACF">
        <w:rPr>
          <w:rFonts w:ascii="Times New Roman" w:eastAsia="Times New Roman" w:hAnsi="Times New Roman" w:cs="Times New Roman"/>
          <w:bCs/>
          <w:kern w:val="36"/>
          <w:sz w:val="28"/>
          <w:szCs w:val="28"/>
        </w:rPr>
        <w:t>ы</w:t>
      </w:r>
      <w:r>
        <w:rPr>
          <w:rFonts w:ascii="Times New Roman" w:eastAsia="Times New Roman" w:hAnsi="Times New Roman" w:cs="Times New Roman"/>
          <w:bCs/>
          <w:kern w:val="36"/>
          <w:sz w:val="28"/>
          <w:szCs w:val="28"/>
        </w:rPr>
        <w:t xml:space="preserve"> внутришкольного контроля за организацией образовательного процесса</w:t>
      </w:r>
      <w:r w:rsidR="00763ACF">
        <w:rPr>
          <w:rFonts w:ascii="Times New Roman" w:eastAsia="Times New Roman" w:hAnsi="Times New Roman" w:cs="Times New Roman"/>
          <w:bCs/>
          <w:kern w:val="36"/>
          <w:sz w:val="28"/>
          <w:szCs w:val="28"/>
        </w:rPr>
        <w:t xml:space="preserve"> и качеством знаний обучающихся</w:t>
      </w:r>
      <w:r>
        <w:rPr>
          <w:rFonts w:ascii="Times New Roman" w:eastAsia="Times New Roman" w:hAnsi="Times New Roman" w:cs="Times New Roman"/>
          <w:bCs/>
          <w:kern w:val="36"/>
          <w:sz w:val="28"/>
          <w:szCs w:val="28"/>
        </w:rPr>
        <w:t>;</w:t>
      </w:r>
    </w:p>
    <w:p w:rsidR="00AC3A60" w:rsidRDefault="00AC3A60" w:rsidP="006C0600">
      <w:pPr>
        <w:spacing w:after="0" w:line="240" w:lineRule="auto"/>
        <w:ind w:firstLine="567"/>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w:t>
      </w:r>
      <w:r w:rsidR="00763ACF">
        <w:rPr>
          <w:rFonts w:ascii="Times New Roman" w:eastAsia="Times New Roman" w:hAnsi="Times New Roman" w:cs="Times New Roman"/>
          <w:bCs/>
          <w:kern w:val="36"/>
          <w:sz w:val="28"/>
          <w:szCs w:val="28"/>
        </w:rPr>
        <w:t xml:space="preserve">организация системной </w:t>
      </w:r>
      <w:r>
        <w:rPr>
          <w:rFonts w:ascii="Times New Roman" w:eastAsia="Times New Roman" w:hAnsi="Times New Roman" w:cs="Times New Roman"/>
          <w:bCs/>
          <w:kern w:val="36"/>
          <w:sz w:val="28"/>
          <w:szCs w:val="28"/>
        </w:rPr>
        <w:t>работ</w:t>
      </w:r>
      <w:r w:rsidR="00763ACF">
        <w:rPr>
          <w:rFonts w:ascii="Times New Roman" w:eastAsia="Times New Roman" w:hAnsi="Times New Roman" w:cs="Times New Roman"/>
          <w:bCs/>
          <w:kern w:val="36"/>
          <w:sz w:val="28"/>
          <w:szCs w:val="28"/>
        </w:rPr>
        <w:t>ы</w:t>
      </w:r>
      <w:r>
        <w:rPr>
          <w:rFonts w:ascii="Times New Roman" w:eastAsia="Times New Roman" w:hAnsi="Times New Roman" w:cs="Times New Roman"/>
          <w:bCs/>
          <w:kern w:val="36"/>
          <w:sz w:val="28"/>
          <w:szCs w:val="28"/>
        </w:rPr>
        <w:t xml:space="preserve"> с родителями</w:t>
      </w:r>
      <w:r w:rsidR="00763ACF">
        <w:rPr>
          <w:rFonts w:ascii="Times New Roman" w:eastAsia="Times New Roman" w:hAnsi="Times New Roman" w:cs="Times New Roman"/>
          <w:bCs/>
          <w:kern w:val="36"/>
          <w:sz w:val="28"/>
          <w:szCs w:val="28"/>
        </w:rPr>
        <w:t xml:space="preserve"> слабоуспевающих учеников;</w:t>
      </w:r>
    </w:p>
    <w:p w:rsidR="00763ACF" w:rsidRDefault="00763ACF" w:rsidP="006C0600">
      <w:pPr>
        <w:spacing w:after="0" w:line="240" w:lineRule="auto"/>
        <w:ind w:firstLine="567"/>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привлечение государственно-общественных органов управления учреждением к работе со слабоуспевающими учениками и их родителями; </w:t>
      </w:r>
    </w:p>
    <w:p w:rsidR="00763ACF" w:rsidRDefault="00763ACF" w:rsidP="006C0600">
      <w:pPr>
        <w:spacing w:after="0" w:line="240" w:lineRule="auto"/>
        <w:ind w:firstLine="567"/>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организация системы воспитательной работы с обучающимися, направленной на контроль их деятельности и стимуляцию интереса к получению знаний;</w:t>
      </w:r>
    </w:p>
    <w:p w:rsidR="00763ACF" w:rsidRDefault="00763ACF" w:rsidP="006C0600">
      <w:pPr>
        <w:spacing w:after="0" w:line="240" w:lineRule="auto"/>
        <w:ind w:firstLine="567"/>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формирование </w:t>
      </w:r>
      <w:r w:rsidR="00F7739D">
        <w:rPr>
          <w:rFonts w:ascii="Times New Roman" w:eastAsia="Times New Roman" w:hAnsi="Times New Roman" w:cs="Times New Roman"/>
          <w:bCs/>
          <w:kern w:val="36"/>
          <w:sz w:val="28"/>
          <w:szCs w:val="28"/>
        </w:rPr>
        <w:t>развивающей среды образовательного учреждения и т.д.</w:t>
      </w:r>
    </w:p>
    <w:p w:rsidR="00016EAC" w:rsidRDefault="00F62C05" w:rsidP="006C0600">
      <w:pPr>
        <w:spacing w:after="0" w:line="240" w:lineRule="auto"/>
        <w:ind w:firstLine="567"/>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Таким образом, детальный анализ данных</w:t>
      </w:r>
      <w:r w:rsidR="00F7739D">
        <w:rPr>
          <w:rFonts w:ascii="Times New Roman" w:eastAsia="Times New Roman" w:hAnsi="Times New Roman" w:cs="Times New Roman"/>
          <w:bCs/>
          <w:kern w:val="36"/>
          <w:sz w:val="28"/>
          <w:szCs w:val="28"/>
        </w:rPr>
        <w:t xml:space="preserve"> по результатам ЕГЭ на основе методов математической статистики</w:t>
      </w:r>
      <w:r>
        <w:rPr>
          <w:rFonts w:ascii="Times New Roman" w:eastAsia="Times New Roman" w:hAnsi="Times New Roman" w:cs="Times New Roman"/>
          <w:bCs/>
          <w:kern w:val="36"/>
          <w:sz w:val="28"/>
          <w:szCs w:val="28"/>
        </w:rPr>
        <w:t xml:space="preserve"> позволяет получить информацию о состоянии образования в районе в целом и в каждом образовательном учреждении, судить о процессах и изменениях, происходящих в них, создавать основу для управления качеством образования. </w:t>
      </w:r>
    </w:p>
    <w:p w:rsidR="00E8715D" w:rsidRDefault="00083982" w:rsidP="006C0600">
      <w:pPr>
        <w:spacing w:before="100" w:beforeAutospacing="1" w:after="0" w:line="240" w:lineRule="auto"/>
        <w:ind w:firstLine="567"/>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w:t>
      </w:r>
    </w:p>
    <w:p w:rsidR="00F21D9E" w:rsidRDefault="005A78AA" w:rsidP="005A78AA">
      <w:pPr>
        <w:spacing w:before="100" w:beforeAutospacing="1" w:after="0" w:line="240" w:lineRule="auto"/>
        <w:ind w:firstLine="567"/>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Возвращаясь к теме  Совета РОО «Формирование муниципальной и школьных систем оценки качества образования как приоритетное направление модернизации системы образования» хочу добавить, что р</w:t>
      </w:r>
      <w:r w:rsidR="00F21D9E" w:rsidRPr="005D300C">
        <w:rPr>
          <w:rFonts w:ascii="Times New Roman" w:eastAsia="Times New Roman" w:hAnsi="Times New Roman" w:cs="Times New Roman"/>
          <w:bCs/>
          <w:kern w:val="36"/>
          <w:sz w:val="28"/>
          <w:szCs w:val="28"/>
        </w:rPr>
        <w:t xml:space="preserve">езультаты ЕГЭ </w:t>
      </w:r>
      <w:r>
        <w:rPr>
          <w:rFonts w:ascii="Times New Roman" w:eastAsia="Times New Roman" w:hAnsi="Times New Roman" w:cs="Times New Roman"/>
          <w:bCs/>
          <w:kern w:val="36"/>
          <w:sz w:val="28"/>
          <w:szCs w:val="28"/>
        </w:rPr>
        <w:t>можно</w:t>
      </w:r>
      <w:r w:rsidR="00F21D9E">
        <w:rPr>
          <w:rFonts w:ascii="Times New Roman" w:eastAsia="Times New Roman" w:hAnsi="Times New Roman" w:cs="Times New Roman"/>
          <w:bCs/>
          <w:kern w:val="36"/>
          <w:sz w:val="28"/>
          <w:szCs w:val="28"/>
        </w:rPr>
        <w:t xml:space="preserve"> использ</w:t>
      </w:r>
      <w:r>
        <w:rPr>
          <w:rFonts w:ascii="Times New Roman" w:eastAsia="Times New Roman" w:hAnsi="Times New Roman" w:cs="Times New Roman"/>
          <w:bCs/>
          <w:kern w:val="36"/>
          <w:sz w:val="28"/>
          <w:szCs w:val="28"/>
        </w:rPr>
        <w:t>овать</w:t>
      </w:r>
      <w:r w:rsidR="00F21D9E">
        <w:rPr>
          <w:rFonts w:ascii="Times New Roman" w:eastAsia="Times New Roman" w:hAnsi="Times New Roman" w:cs="Times New Roman"/>
          <w:bCs/>
          <w:kern w:val="36"/>
          <w:sz w:val="28"/>
          <w:szCs w:val="28"/>
        </w:rPr>
        <w:t xml:space="preserve"> в оценке деятель</w:t>
      </w:r>
      <w:r w:rsidR="00F21D9E" w:rsidRPr="005D300C">
        <w:rPr>
          <w:rFonts w:ascii="Times New Roman" w:eastAsia="Times New Roman" w:hAnsi="Times New Roman" w:cs="Times New Roman"/>
          <w:bCs/>
          <w:kern w:val="36"/>
          <w:sz w:val="28"/>
          <w:szCs w:val="28"/>
        </w:rPr>
        <w:t xml:space="preserve">ности школ. </w:t>
      </w:r>
      <w:r w:rsidR="00F21D9E">
        <w:rPr>
          <w:rFonts w:ascii="Times New Roman" w:eastAsia="Times New Roman" w:hAnsi="Times New Roman" w:cs="Times New Roman"/>
          <w:bCs/>
          <w:kern w:val="36"/>
          <w:sz w:val="28"/>
          <w:szCs w:val="28"/>
        </w:rPr>
        <w:t>Но п</w:t>
      </w:r>
      <w:r w:rsidR="00F21D9E" w:rsidRPr="005D300C">
        <w:rPr>
          <w:rFonts w:ascii="Times New Roman" w:eastAsia="Times New Roman" w:hAnsi="Times New Roman" w:cs="Times New Roman"/>
          <w:bCs/>
          <w:kern w:val="36"/>
          <w:sz w:val="28"/>
          <w:szCs w:val="28"/>
        </w:rPr>
        <w:t xml:space="preserve">ри этом </w:t>
      </w:r>
      <w:r w:rsidR="00F21D9E">
        <w:rPr>
          <w:rFonts w:ascii="Times New Roman" w:eastAsia="Times New Roman" w:hAnsi="Times New Roman" w:cs="Times New Roman"/>
          <w:bCs/>
          <w:kern w:val="36"/>
          <w:sz w:val="28"/>
          <w:szCs w:val="28"/>
        </w:rPr>
        <w:t>важно понимание того, что соб</w:t>
      </w:r>
      <w:r w:rsidR="00F21D9E" w:rsidRPr="005D300C">
        <w:rPr>
          <w:rFonts w:ascii="Times New Roman" w:eastAsia="Times New Roman" w:hAnsi="Times New Roman" w:cs="Times New Roman"/>
          <w:bCs/>
          <w:kern w:val="36"/>
          <w:sz w:val="28"/>
          <w:szCs w:val="28"/>
        </w:rPr>
        <w:t>ственно есть результат ЕГЭ для школы, за что в  результатах ЕГЭ школа может и должна отвечать, на какие показатели может и должна оказывать влияние. Здесь важными являются следующие показатели</w:t>
      </w:r>
      <w:r>
        <w:rPr>
          <w:rFonts w:ascii="Times New Roman" w:eastAsia="Times New Roman" w:hAnsi="Times New Roman" w:cs="Times New Roman"/>
          <w:bCs/>
          <w:kern w:val="36"/>
          <w:sz w:val="28"/>
          <w:szCs w:val="28"/>
        </w:rPr>
        <w:t xml:space="preserve"> ЕГЭ</w:t>
      </w:r>
      <w:r w:rsidR="00F21D9E" w:rsidRPr="005D300C">
        <w:rPr>
          <w:rFonts w:ascii="Times New Roman" w:eastAsia="Times New Roman" w:hAnsi="Times New Roman" w:cs="Times New Roman"/>
          <w:bCs/>
          <w:kern w:val="36"/>
          <w:sz w:val="28"/>
          <w:szCs w:val="28"/>
        </w:rPr>
        <w:t>:</w:t>
      </w:r>
    </w:p>
    <w:p w:rsidR="00F21D9E" w:rsidRPr="005D300C" w:rsidRDefault="00F21D9E" w:rsidP="00F21D9E">
      <w:pPr>
        <w:spacing w:before="100" w:beforeAutospacing="1" w:after="0" w:line="240" w:lineRule="auto"/>
        <w:ind w:firstLine="567"/>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w:t>
      </w:r>
      <w:r w:rsidRPr="005D300C">
        <w:rPr>
          <w:rFonts w:ascii="Times New Roman" w:eastAsia="Times New Roman" w:hAnsi="Times New Roman" w:cs="Times New Roman"/>
          <w:bCs/>
          <w:kern w:val="36"/>
          <w:sz w:val="28"/>
          <w:szCs w:val="28"/>
        </w:rPr>
        <w:t>соответствует ли заявленный профиль старшей с</w:t>
      </w:r>
      <w:r>
        <w:rPr>
          <w:rFonts w:ascii="Times New Roman" w:eastAsia="Times New Roman" w:hAnsi="Times New Roman" w:cs="Times New Roman"/>
          <w:bCs/>
          <w:kern w:val="36"/>
          <w:sz w:val="28"/>
          <w:szCs w:val="28"/>
        </w:rPr>
        <w:t>тупени школы спектру предме</w:t>
      </w:r>
      <w:r w:rsidRPr="005D300C">
        <w:rPr>
          <w:rFonts w:ascii="Times New Roman" w:eastAsia="Times New Roman" w:hAnsi="Times New Roman" w:cs="Times New Roman"/>
          <w:bCs/>
          <w:kern w:val="36"/>
          <w:sz w:val="28"/>
          <w:szCs w:val="28"/>
        </w:rPr>
        <w:t>тов, выбираемых вып</w:t>
      </w:r>
      <w:r>
        <w:rPr>
          <w:rFonts w:ascii="Times New Roman" w:eastAsia="Times New Roman" w:hAnsi="Times New Roman" w:cs="Times New Roman"/>
          <w:bCs/>
          <w:kern w:val="36"/>
          <w:sz w:val="28"/>
          <w:szCs w:val="28"/>
        </w:rPr>
        <w:t>ускниками для сдачи в форме ЕГЭ</w:t>
      </w:r>
      <w:r w:rsidRPr="005D300C">
        <w:rPr>
          <w:rFonts w:ascii="Times New Roman" w:eastAsia="Times New Roman" w:hAnsi="Times New Roman" w:cs="Times New Roman"/>
          <w:bCs/>
          <w:kern w:val="36"/>
          <w:sz w:val="28"/>
          <w:szCs w:val="28"/>
        </w:rPr>
        <w:t>?</w:t>
      </w:r>
      <w:r w:rsidR="00AE2BE2" w:rsidRPr="00AE2BE2">
        <w:rPr>
          <w:rFonts w:ascii="Times New Roman" w:eastAsia="Times New Roman" w:hAnsi="Times New Roman" w:cs="Times New Roman"/>
          <w:bCs/>
          <w:kern w:val="36"/>
          <w:sz w:val="28"/>
          <w:szCs w:val="28"/>
        </w:rPr>
        <w:t xml:space="preserve"> </w:t>
      </w:r>
      <w:r w:rsidR="00AE2BE2">
        <w:rPr>
          <w:rFonts w:ascii="Times New Roman" w:eastAsia="Times New Roman" w:hAnsi="Times New Roman" w:cs="Times New Roman"/>
          <w:bCs/>
          <w:kern w:val="36"/>
          <w:sz w:val="28"/>
          <w:szCs w:val="28"/>
        </w:rPr>
        <w:t>Е</w:t>
      </w:r>
      <w:r w:rsidR="00AE2BE2" w:rsidRPr="0071622C">
        <w:rPr>
          <w:rFonts w:ascii="Times New Roman" w:eastAsia="Times New Roman" w:hAnsi="Times New Roman" w:cs="Times New Roman"/>
          <w:bCs/>
          <w:kern w:val="36"/>
          <w:sz w:val="28"/>
          <w:szCs w:val="28"/>
        </w:rPr>
        <w:t>сли учащиеся на старшей ступени выбрали определенный предмет для изучения его на профильном уровне, то большая их часть должна сдавать экзамен по этому предмету. Тогда можно говорить об эффективности затраченных ресурсов, об эффективности работы</w:t>
      </w:r>
      <w:r w:rsidR="00AE2BE2">
        <w:rPr>
          <w:rFonts w:ascii="Times New Roman" w:eastAsia="Times New Roman" w:hAnsi="Times New Roman" w:cs="Times New Roman"/>
          <w:bCs/>
          <w:kern w:val="36"/>
          <w:sz w:val="28"/>
          <w:szCs w:val="28"/>
        </w:rPr>
        <w:t xml:space="preserve"> и учителя-предметника, и педагоги</w:t>
      </w:r>
      <w:r w:rsidR="00AE2BE2" w:rsidRPr="0071622C">
        <w:rPr>
          <w:rFonts w:ascii="Times New Roman" w:eastAsia="Times New Roman" w:hAnsi="Times New Roman" w:cs="Times New Roman"/>
          <w:bCs/>
          <w:kern w:val="36"/>
          <w:sz w:val="28"/>
          <w:szCs w:val="28"/>
        </w:rPr>
        <w:t>ческого коллектива школы в целом</w:t>
      </w:r>
      <w:r w:rsidR="00AE2BE2">
        <w:rPr>
          <w:rFonts w:ascii="Times New Roman" w:eastAsia="Times New Roman" w:hAnsi="Times New Roman" w:cs="Times New Roman"/>
          <w:bCs/>
          <w:kern w:val="36"/>
          <w:sz w:val="28"/>
          <w:szCs w:val="28"/>
        </w:rPr>
        <w:t>.</w:t>
      </w:r>
    </w:p>
    <w:p w:rsidR="00F21D9E" w:rsidRPr="005D300C" w:rsidRDefault="00F21D9E" w:rsidP="00F21D9E">
      <w:pPr>
        <w:spacing w:before="100" w:beforeAutospacing="1" w:after="0" w:line="240" w:lineRule="auto"/>
        <w:ind w:firstLine="567"/>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w:t>
      </w:r>
      <w:r w:rsidRPr="005D300C">
        <w:rPr>
          <w:rFonts w:ascii="Times New Roman" w:eastAsia="Times New Roman" w:hAnsi="Times New Roman" w:cs="Times New Roman"/>
          <w:bCs/>
          <w:kern w:val="36"/>
          <w:sz w:val="28"/>
          <w:szCs w:val="28"/>
        </w:rPr>
        <w:t>каков уровень освоения образовательного стан</w:t>
      </w:r>
      <w:r>
        <w:rPr>
          <w:rFonts w:ascii="Times New Roman" w:eastAsia="Times New Roman" w:hAnsi="Times New Roman" w:cs="Times New Roman"/>
          <w:bCs/>
          <w:kern w:val="36"/>
          <w:sz w:val="28"/>
          <w:szCs w:val="28"/>
        </w:rPr>
        <w:t xml:space="preserve">дарта на минимальном уровне   </w:t>
      </w:r>
      <w:r w:rsidRPr="005D300C">
        <w:rPr>
          <w:rFonts w:ascii="Times New Roman" w:eastAsia="Times New Roman" w:hAnsi="Times New Roman" w:cs="Times New Roman"/>
          <w:bCs/>
          <w:kern w:val="36"/>
          <w:sz w:val="28"/>
          <w:szCs w:val="28"/>
        </w:rPr>
        <w:t>(доля выпускников, успешно сдавших два обяз</w:t>
      </w:r>
      <w:r>
        <w:rPr>
          <w:rFonts w:ascii="Times New Roman" w:eastAsia="Times New Roman" w:hAnsi="Times New Roman" w:cs="Times New Roman"/>
          <w:bCs/>
          <w:kern w:val="36"/>
          <w:sz w:val="28"/>
          <w:szCs w:val="28"/>
        </w:rPr>
        <w:t>ательных экзамена и доля выпуск</w:t>
      </w:r>
      <w:r w:rsidRPr="005D300C">
        <w:rPr>
          <w:rFonts w:ascii="Times New Roman" w:eastAsia="Times New Roman" w:hAnsi="Times New Roman" w:cs="Times New Roman"/>
          <w:bCs/>
          <w:kern w:val="36"/>
          <w:sz w:val="28"/>
          <w:szCs w:val="28"/>
        </w:rPr>
        <w:t>ников, успешно сдавших все экзамены в форме ЕГЭ)?</w:t>
      </w:r>
    </w:p>
    <w:p w:rsidR="00F21D9E" w:rsidRPr="005D300C" w:rsidRDefault="00F21D9E" w:rsidP="00F21D9E">
      <w:pPr>
        <w:spacing w:before="100" w:beforeAutospacing="1" w:after="0" w:line="240" w:lineRule="auto"/>
        <w:ind w:firstLine="567"/>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w:t>
      </w:r>
      <w:r w:rsidRPr="005D300C">
        <w:rPr>
          <w:rFonts w:ascii="Times New Roman" w:eastAsia="Times New Roman" w:hAnsi="Times New Roman" w:cs="Times New Roman"/>
          <w:bCs/>
          <w:kern w:val="36"/>
          <w:sz w:val="28"/>
          <w:szCs w:val="28"/>
        </w:rPr>
        <w:t>каков уровень освоения образовательного стандарта</w:t>
      </w:r>
      <w:r>
        <w:rPr>
          <w:rFonts w:ascii="Times New Roman" w:eastAsia="Times New Roman" w:hAnsi="Times New Roman" w:cs="Times New Roman"/>
          <w:bCs/>
          <w:kern w:val="36"/>
          <w:sz w:val="28"/>
          <w:szCs w:val="28"/>
        </w:rPr>
        <w:t xml:space="preserve"> на профильном уровне (доля </w:t>
      </w:r>
      <w:r w:rsidRPr="005D300C">
        <w:rPr>
          <w:rFonts w:ascii="Times New Roman" w:eastAsia="Times New Roman" w:hAnsi="Times New Roman" w:cs="Times New Roman"/>
          <w:bCs/>
          <w:kern w:val="36"/>
          <w:sz w:val="28"/>
          <w:szCs w:val="28"/>
        </w:rPr>
        <w:t>выпускников, успешно сдавших все предметы из числа изучавшихся на профильном уровне с результатом, соответствующим профильному уровню и выше)?</w:t>
      </w:r>
    </w:p>
    <w:p w:rsidR="00083982" w:rsidRDefault="00F21D9E" w:rsidP="00083982">
      <w:pPr>
        <w:spacing w:before="100" w:beforeAutospacing="1" w:after="0" w:line="240" w:lineRule="auto"/>
        <w:ind w:firstLine="567"/>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lastRenderedPageBreak/>
        <w:t xml:space="preserve">- </w:t>
      </w:r>
      <w:r w:rsidRPr="005D300C">
        <w:rPr>
          <w:rFonts w:ascii="Times New Roman" w:eastAsia="Times New Roman" w:hAnsi="Times New Roman" w:cs="Times New Roman"/>
          <w:bCs/>
          <w:kern w:val="36"/>
          <w:sz w:val="28"/>
          <w:szCs w:val="28"/>
        </w:rPr>
        <w:t xml:space="preserve">соответствует ли применяемая учителями школы </w:t>
      </w:r>
      <w:r>
        <w:rPr>
          <w:rFonts w:ascii="Times New Roman" w:eastAsia="Times New Roman" w:hAnsi="Times New Roman" w:cs="Times New Roman"/>
          <w:bCs/>
          <w:kern w:val="36"/>
          <w:sz w:val="28"/>
          <w:szCs w:val="28"/>
        </w:rPr>
        <w:t>система текущего оценивания  результатам внешней оценки?</w:t>
      </w:r>
      <w:r w:rsidR="00AE2BE2">
        <w:rPr>
          <w:rFonts w:ascii="Times New Roman" w:eastAsia="Times New Roman" w:hAnsi="Times New Roman" w:cs="Times New Roman"/>
          <w:bCs/>
          <w:kern w:val="36"/>
          <w:sz w:val="28"/>
          <w:szCs w:val="28"/>
        </w:rPr>
        <w:t xml:space="preserve"> </w:t>
      </w:r>
      <w:r w:rsidR="00AE2BE2" w:rsidRPr="0071622C">
        <w:rPr>
          <w:rFonts w:ascii="Times New Roman" w:eastAsia="Times New Roman" w:hAnsi="Times New Roman" w:cs="Times New Roman"/>
          <w:bCs/>
          <w:kern w:val="36"/>
          <w:sz w:val="28"/>
          <w:szCs w:val="28"/>
        </w:rPr>
        <w:t>Выставляемые учителем четвертные, полугодовые, годовые оценки по предмету должны коррелировать с баллами ЕГЭ.</w:t>
      </w:r>
      <w:r w:rsidR="00083982" w:rsidRPr="00083982">
        <w:rPr>
          <w:rFonts w:ascii="Times New Roman" w:eastAsia="Times New Roman" w:hAnsi="Times New Roman" w:cs="Times New Roman"/>
          <w:bCs/>
          <w:kern w:val="36"/>
          <w:sz w:val="28"/>
          <w:szCs w:val="28"/>
        </w:rPr>
        <w:t xml:space="preserve"> </w:t>
      </w:r>
    </w:p>
    <w:p w:rsidR="00083982" w:rsidRPr="0071622C" w:rsidRDefault="00083982" w:rsidP="00083982">
      <w:pPr>
        <w:spacing w:before="100" w:beforeAutospacing="1" w:after="0" w:line="240" w:lineRule="auto"/>
        <w:ind w:firstLine="567"/>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w:t>
      </w:r>
      <w:r w:rsidRPr="0071622C">
        <w:rPr>
          <w:rFonts w:ascii="Times New Roman" w:eastAsia="Times New Roman" w:hAnsi="Times New Roman" w:cs="Times New Roman"/>
          <w:bCs/>
          <w:kern w:val="36"/>
          <w:sz w:val="28"/>
          <w:szCs w:val="28"/>
        </w:rPr>
        <w:t xml:space="preserve"> данные</w:t>
      </w:r>
      <w:r>
        <w:rPr>
          <w:rFonts w:ascii="Times New Roman" w:eastAsia="Times New Roman" w:hAnsi="Times New Roman" w:cs="Times New Roman"/>
          <w:bCs/>
          <w:kern w:val="36"/>
          <w:sz w:val="28"/>
          <w:szCs w:val="28"/>
        </w:rPr>
        <w:t xml:space="preserve"> об освоении учениками образова</w:t>
      </w:r>
      <w:r w:rsidRPr="0071622C">
        <w:rPr>
          <w:rFonts w:ascii="Times New Roman" w:eastAsia="Times New Roman" w:hAnsi="Times New Roman" w:cs="Times New Roman"/>
          <w:bCs/>
          <w:kern w:val="36"/>
          <w:sz w:val="28"/>
          <w:szCs w:val="28"/>
        </w:rPr>
        <w:t xml:space="preserve">тельного стандарта </w:t>
      </w:r>
      <w:r>
        <w:rPr>
          <w:rFonts w:ascii="Times New Roman" w:eastAsia="Times New Roman" w:hAnsi="Times New Roman" w:cs="Times New Roman"/>
          <w:bCs/>
          <w:kern w:val="36"/>
          <w:sz w:val="28"/>
          <w:szCs w:val="28"/>
        </w:rPr>
        <w:t xml:space="preserve">по выбранному предмету </w:t>
      </w:r>
      <w:r w:rsidRPr="0071622C">
        <w:rPr>
          <w:rFonts w:ascii="Times New Roman" w:eastAsia="Times New Roman" w:hAnsi="Times New Roman" w:cs="Times New Roman"/>
          <w:bCs/>
          <w:kern w:val="36"/>
          <w:sz w:val="28"/>
          <w:szCs w:val="28"/>
        </w:rPr>
        <w:t xml:space="preserve">на повышенном уровне. </w:t>
      </w:r>
      <w:r>
        <w:rPr>
          <w:rFonts w:ascii="Times New Roman" w:eastAsia="Times New Roman" w:hAnsi="Times New Roman" w:cs="Times New Roman"/>
          <w:bCs/>
          <w:kern w:val="36"/>
          <w:sz w:val="28"/>
          <w:szCs w:val="28"/>
        </w:rPr>
        <w:t>Система работы образовательного учреждения должна</w:t>
      </w:r>
      <w:r w:rsidRPr="0071622C">
        <w:rPr>
          <w:rFonts w:ascii="Times New Roman" w:eastAsia="Times New Roman" w:hAnsi="Times New Roman" w:cs="Times New Roman"/>
          <w:bCs/>
          <w:kern w:val="36"/>
          <w:sz w:val="28"/>
          <w:szCs w:val="28"/>
        </w:rPr>
        <w:t xml:space="preserve"> обеспечи</w:t>
      </w:r>
      <w:r>
        <w:rPr>
          <w:rFonts w:ascii="Times New Roman" w:eastAsia="Times New Roman" w:hAnsi="Times New Roman" w:cs="Times New Roman"/>
          <w:bCs/>
          <w:kern w:val="36"/>
          <w:sz w:val="28"/>
          <w:szCs w:val="28"/>
        </w:rPr>
        <w:t>вать</w:t>
      </w:r>
      <w:r w:rsidRPr="0071622C">
        <w:rPr>
          <w:rFonts w:ascii="Times New Roman" w:eastAsia="Times New Roman" w:hAnsi="Times New Roman" w:cs="Times New Roman"/>
          <w:bCs/>
          <w:kern w:val="36"/>
          <w:sz w:val="28"/>
          <w:szCs w:val="28"/>
        </w:rPr>
        <w:t xml:space="preserve"> преодоление этого порога как можно большим числом учащихся, из изучавших </w:t>
      </w:r>
      <w:r>
        <w:rPr>
          <w:rFonts w:ascii="Times New Roman" w:eastAsia="Times New Roman" w:hAnsi="Times New Roman" w:cs="Times New Roman"/>
          <w:bCs/>
          <w:kern w:val="36"/>
          <w:sz w:val="28"/>
          <w:szCs w:val="28"/>
        </w:rPr>
        <w:t xml:space="preserve">этот </w:t>
      </w:r>
      <w:r w:rsidRPr="0071622C">
        <w:rPr>
          <w:rFonts w:ascii="Times New Roman" w:eastAsia="Times New Roman" w:hAnsi="Times New Roman" w:cs="Times New Roman"/>
          <w:bCs/>
          <w:kern w:val="36"/>
          <w:sz w:val="28"/>
          <w:szCs w:val="28"/>
        </w:rPr>
        <w:t xml:space="preserve"> предмет.</w:t>
      </w:r>
    </w:p>
    <w:p w:rsidR="00F21D9E" w:rsidRDefault="00F21D9E" w:rsidP="00F21D9E">
      <w:pPr>
        <w:spacing w:before="100" w:beforeAutospacing="1" w:after="0" w:line="240" w:lineRule="auto"/>
        <w:ind w:firstLine="567"/>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w:t>
      </w:r>
      <w:r w:rsidRPr="000C5F14">
        <w:rPr>
          <w:rFonts w:ascii="Times New Roman" w:eastAsia="Times New Roman" w:hAnsi="Times New Roman" w:cs="Times New Roman"/>
          <w:bCs/>
          <w:kern w:val="36"/>
          <w:sz w:val="28"/>
          <w:szCs w:val="28"/>
        </w:rPr>
        <w:t>каковы позиции школы в рейтинге по вышеназва</w:t>
      </w:r>
      <w:r>
        <w:rPr>
          <w:rFonts w:ascii="Times New Roman" w:eastAsia="Times New Roman" w:hAnsi="Times New Roman" w:cs="Times New Roman"/>
          <w:bCs/>
          <w:kern w:val="36"/>
          <w:sz w:val="28"/>
          <w:szCs w:val="28"/>
        </w:rPr>
        <w:t xml:space="preserve">нным показателям среди школ </w:t>
      </w:r>
      <w:r w:rsidRPr="000C5F14">
        <w:rPr>
          <w:rFonts w:ascii="Times New Roman" w:eastAsia="Times New Roman" w:hAnsi="Times New Roman" w:cs="Times New Roman"/>
          <w:bCs/>
          <w:kern w:val="36"/>
          <w:sz w:val="28"/>
          <w:szCs w:val="28"/>
        </w:rPr>
        <w:t>города и района и  среди аналогичных школ города, какова динамика значений ключевых показателей?</w:t>
      </w:r>
    </w:p>
    <w:p w:rsidR="00083982" w:rsidRDefault="00F21D9E" w:rsidP="00083982">
      <w:pPr>
        <w:spacing w:before="100" w:beforeAutospacing="1" w:after="0" w:line="240" w:lineRule="auto"/>
        <w:ind w:firstLine="567"/>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Кроме того, </w:t>
      </w:r>
      <w:r w:rsidRPr="0071622C">
        <w:rPr>
          <w:rFonts w:ascii="Times New Roman" w:eastAsia="Times New Roman" w:hAnsi="Times New Roman" w:cs="Times New Roman"/>
          <w:bCs/>
          <w:kern w:val="36"/>
          <w:sz w:val="28"/>
          <w:szCs w:val="28"/>
        </w:rPr>
        <w:t>данные об успешности освоения как отдельных дидактических единиц (позадачная и п</w:t>
      </w:r>
      <w:r>
        <w:rPr>
          <w:rFonts w:ascii="Times New Roman" w:eastAsia="Times New Roman" w:hAnsi="Times New Roman" w:cs="Times New Roman"/>
          <w:bCs/>
          <w:kern w:val="36"/>
          <w:sz w:val="28"/>
          <w:szCs w:val="28"/>
        </w:rPr>
        <w:t xml:space="preserve">оэлементная решаемость), так и </w:t>
      </w:r>
      <w:r w:rsidRPr="0071622C">
        <w:rPr>
          <w:rFonts w:ascii="Times New Roman" w:eastAsia="Times New Roman" w:hAnsi="Times New Roman" w:cs="Times New Roman"/>
          <w:bCs/>
          <w:kern w:val="36"/>
          <w:sz w:val="28"/>
          <w:szCs w:val="28"/>
        </w:rPr>
        <w:t>содержательных блоков, сформированность умений и  видов деятельности у учащихся</w:t>
      </w:r>
      <w:r>
        <w:rPr>
          <w:rFonts w:ascii="Times New Roman" w:eastAsia="Times New Roman" w:hAnsi="Times New Roman" w:cs="Times New Roman"/>
          <w:bCs/>
          <w:kern w:val="36"/>
          <w:sz w:val="28"/>
          <w:szCs w:val="28"/>
        </w:rPr>
        <w:t xml:space="preserve">, позволят </w:t>
      </w:r>
      <w:r w:rsidRPr="0071622C">
        <w:rPr>
          <w:rFonts w:ascii="Times New Roman" w:eastAsia="Times New Roman" w:hAnsi="Times New Roman" w:cs="Times New Roman"/>
          <w:bCs/>
          <w:kern w:val="36"/>
          <w:sz w:val="28"/>
          <w:szCs w:val="28"/>
        </w:rPr>
        <w:t>выявить проблемы подготовки группы уч</w:t>
      </w:r>
      <w:r>
        <w:rPr>
          <w:rFonts w:ascii="Times New Roman" w:eastAsia="Times New Roman" w:hAnsi="Times New Roman" w:cs="Times New Roman"/>
          <w:bCs/>
          <w:kern w:val="36"/>
          <w:sz w:val="28"/>
          <w:szCs w:val="28"/>
        </w:rPr>
        <w:t>ащихся, понять силь</w:t>
      </w:r>
      <w:r w:rsidRPr="0071622C">
        <w:rPr>
          <w:rFonts w:ascii="Times New Roman" w:eastAsia="Times New Roman" w:hAnsi="Times New Roman" w:cs="Times New Roman"/>
          <w:bCs/>
          <w:kern w:val="36"/>
          <w:sz w:val="28"/>
          <w:szCs w:val="28"/>
        </w:rPr>
        <w:t>ные и слабые стороны</w:t>
      </w:r>
      <w:r w:rsidR="00AE2BE2">
        <w:rPr>
          <w:rFonts w:ascii="Times New Roman" w:eastAsia="Times New Roman" w:hAnsi="Times New Roman" w:cs="Times New Roman"/>
          <w:bCs/>
          <w:kern w:val="36"/>
          <w:sz w:val="28"/>
          <w:szCs w:val="28"/>
        </w:rPr>
        <w:t xml:space="preserve"> работы конкретного учителя и </w:t>
      </w:r>
      <w:r w:rsidRPr="0071622C">
        <w:rPr>
          <w:rFonts w:ascii="Times New Roman" w:eastAsia="Times New Roman" w:hAnsi="Times New Roman" w:cs="Times New Roman"/>
          <w:bCs/>
          <w:kern w:val="36"/>
          <w:sz w:val="28"/>
          <w:szCs w:val="28"/>
        </w:rPr>
        <w:t xml:space="preserve"> скорректировать </w:t>
      </w:r>
      <w:r w:rsidR="00AE2BE2">
        <w:rPr>
          <w:rFonts w:ascii="Times New Roman" w:eastAsia="Times New Roman" w:hAnsi="Times New Roman" w:cs="Times New Roman"/>
          <w:bCs/>
          <w:kern w:val="36"/>
          <w:sz w:val="28"/>
          <w:szCs w:val="28"/>
        </w:rPr>
        <w:t>его</w:t>
      </w:r>
      <w:r w:rsidRPr="0071622C">
        <w:rPr>
          <w:rFonts w:ascii="Times New Roman" w:eastAsia="Times New Roman" w:hAnsi="Times New Roman" w:cs="Times New Roman"/>
          <w:bCs/>
          <w:kern w:val="36"/>
          <w:sz w:val="28"/>
          <w:szCs w:val="28"/>
        </w:rPr>
        <w:t xml:space="preserve"> деятельность в перспективе</w:t>
      </w:r>
      <w:r w:rsidR="00AE2BE2">
        <w:rPr>
          <w:rFonts w:ascii="Times New Roman" w:eastAsia="Times New Roman" w:hAnsi="Times New Roman" w:cs="Times New Roman"/>
          <w:bCs/>
          <w:kern w:val="36"/>
          <w:sz w:val="28"/>
          <w:szCs w:val="28"/>
        </w:rPr>
        <w:t xml:space="preserve">, </w:t>
      </w:r>
      <w:r w:rsidR="00AE2BE2" w:rsidRPr="0071622C">
        <w:rPr>
          <w:rFonts w:ascii="Times New Roman" w:eastAsia="Times New Roman" w:hAnsi="Times New Roman" w:cs="Times New Roman"/>
          <w:bCs/>
          <w:kern w:val="36"/>
          <w:sz w:val="28"/>
          <w:szCs w:val="28"/>
        </w:rPr>
        <w:t>сформулировать систему требований к качеству работы учителя через результаты ЕГЭ его учеников.</w:t>
      </w:r>
      <w:r w:rsidR="00083982" w:rsidRPr="00083982">
        <w:rPr>
          <w:rFonts w:ascii="Times New Roman" w:eastAsia="Times New Roman" w:hAnsi="Times New Roman" w:cs="Times New Roman"/>
          <w:bCs/>
          <w:kern w:val="36"/>
          <w:sz w:val="28"/>
          <w:szCs w:val="28"/>
        </w:rPr>
        <w:t xml:space="preserve"> </w:t>
      </w:r>
    </w:p>
    <w:p w:rsidR="00083982" w:rsidRDefault="00083982" w:rsidP="00083982">
      <w:pPr>
        <w:spacing w:before="100" w:beforeAutospacing="1" w:after="0" w:line="240" w:lineRule="auto"/>
        <w:ind w:firstLine="567"/>
        <w:jc w:val="both"/>
        <w:outlineLvl w:val="0"/>
        <w:rPr>
          <w:rFonts w:ascii="Times New Roman" w:eastAsia="Times New Roman" w:hAnsi="Times New Roman" w:cs="Times New Roman"/>
          <w:bCs/>
          <w:kern w:val="36"/>
          <w:sz w:val="28"/>
          <w:szCs w:val="28"/>
        </w:rPr>
      </w:pPr>
    </w:p>
    <w:sectPr w:rsidR="00083982" w:rsidSect="006C0600">
      <w:footerReference w:type="default" r:id="rId27"/>
      <w:pgSz w:w="11906" w:h="16838"/>
      <w:pgMar w:top="426" w:right="850"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426" w:rsidRDefault="00651426" w:rsidP="006B4D4D">
      <w:pPr>
        <w:spacing w:after="0" w:line="240" w:lineRule="auto"/>
      </w:pPr>
      <w:r>
        <w:separator/>
      </w:r>
    </w:p>
  </w:endnote>
  <w:endnote w:type="continuationSeparator" w:id="1">
    <w:p w:rsidR="00651426" w:rsidRDefault="00651426" w:rsidP="006B4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2954"/>
      <w:docPartObj>
        <w:docPartGallery w:val="Page Numbers (Bottom of Page)"/>
        <w:docPartUnique/>
      </w:docPartObj>
    </w:sdtPr>
    <w:sdtContent>
      <w:p w:rsidR="00404FBE" w:rsidRDefault="00BA01D0">
        <w:pPr>
          <w:pStyle w:val="a8"/>
        </w:pPr>
        <w:r>
          <w:rPr>
            <w:noProof/>
            <w:lang w:eastAsia="zh-TW"/>
          </w:rPr>
          <w:pict>
            <v:group id="_x0000_s14337" style="position:absolute;margin-left:0;margin-top:0;width:611.15pt;height:15pt;z-index:251660288;mso-width-percent:1000;mso-position-horizontal:center;mso-position-horizontal-relative:page;mso-position-vertical:center;mso-position-vertical-relative:bottom-margin-area;mso-width-percent:1000" coordorigin="-8,14978" coordsize="12255,300">
              <v:shapetype id="_x0000_t202" coordsize="21600,21600" o:spt="202" path="m,l,21600r21600,l21600,xe">
                <v:stroke joinstyle="miter"/>
                <v:path gradientshapeok="t" o:connecttype="rect"/>
              </v:shapetype>
              <v:shape id="_x0000_s14338" type="#_x0000_t202" style="position:absolute;left:782;top:14990;width:659;height:288" filled="f" stroked="f">
                <v:textbox style="mso-next-textbox:#_x0000_s14338" inset="0,0,0,0">
                  <w:txbxContent>
                    <w:p w:rsidR="00404FBE" w:rsidRDefault="00BA01D0">
                      <w:pPr>
                        <w:jc w:val="center"/>
                      </w:pPr>
                      <w:fldSimple w:instr=" PAGE    \* MERGEFORMAT ">
                        <w:r w:rsidR="001C09B5" w:rsidRPr="001C09B5">
                          <w:rPr>
                            <w:noProof/>
                            <w:color w:val="8C8C8C" w:themeColor="background1" w:themeShade="8C"/>
                          </w:rPr>
                          <w:t>1</w:t>
                        </w:r>
                      </w:fldSimple>
                    </w:p>
                  </w:txbxContent>
                </v:textbox>
              </v:shape>
              <v:group id="_x0000_s14339"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4340" type="#_x0000_t34" style="position:absolute;left:-8;top:14978;width:1260;height:230;flip:y" o:connectortype="elbow" adj=",1024457,257" strokecolor="#a5a5a5 [2092]"/>
                <v:shape id="_x0000_s14341"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426" w:rsidRDefault="00651426" w:rsidP="006B4D4D">
      <w:pPr>
        <w:spacing w:after="0" w:line="240" w:lineRule="auto"/>
      </w:pPr>
      <w:r>
        <w:separator/>
      </w:r>
    </w:p>
  </w:footnote>
  <w:footnote w:type="continuationSeparator" w:id="1">
    <w:p w:rsidR="00651426" w:rsidRDefault="00651426" w:rsidP="006B4D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B260F"/>
    <w:multiLevelType w:val="hybridMultilevel"/>
    <w:tmpl w:val="FE743194"/>
    <w:lvl w:ilvl="0" w:tplc="1B3AE3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86F22F5"/>
    <w:multiLevelType w:val="hybridMultilevel"/>
    <w:tmpl w:val="F7AC375A"/>
    <w:lvl w:ilvl="0" w:tplc="963022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EE908FC"/>
    <w:multiLevelType w:val="hybridMultilevel"/>
    <w:tmpl w:val="AAF87B2C"/>
    <w:lvl w:ilvl="0" w:tplc="BE76385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9698"/>
    <o:shapelayout v:ext="edit">
      <o:idmap v:ext="edit" data="14"/>
      <o:rules v:ext="edit">
        <o:r id="V:Rule3" type="connector" idref="#_x0000_s14341"/>
        <o:r id="V:Rule4" type="connector" idref="#_x0000_s14340"/>
      </o:rules>
    </o:shapelayout>
  </w:hdrShapeDefaults>
  <w:footnotePr>
    <w:footnote w:id="0"/>
    <w:footnote w:id="1"/>
  </w:footnotePr>
  <w:endnotePr>
    <w:endnote w:id="0"/>
    <w:endnote w:id="1"/>
  </w:endnotePr>
  <w:compat>
    <w:useFELayout/>
  </w:compat>
  <w:rsids>
    <w:rsidRoot w:val="00C04901"/>
    <w:rsid w:val="00005978"/>
    <w:rsid w:val="00013BE5"/>
    <w:rsid w:val="00013F98"/>
    <w:rsid w:val="00016EAC"/>
    <w:rsid w:val="000212C9"/>
    <w:rsid w:val="00031C3E"/>
    <w:rsid w:val="00064188"/>
    <w:rsid w:val="00083982"/>
    <w:rsid w:val="000907F0"/>
    <w:rsid w:val="00093C46"/>
    <w:rsid w:val="000949AB"/>
    <w:rsid w:val="00097F01"/>
    <w:rsid w:val="000A231E"/>
    <w:rsid w:val="000B1898"/>
    <w:rsid w:val="000C5F14"/>
    <w:rsid w:val="000D7CE6"/>
    <w:rsid w:val="001021FD"/>
    <w:rsid w:val="0011458B"/>
    <w:rsid w:val="00123609"/>
    <w:rsid w:val="001302FA"/>
    <w:rsid w:val="001621D2"/>
    <w:rsid w:val="001A5E50"/>
    <w:rsid w:val="001A7E44"/>
    <w:rsid w:val="001C09B5"/>
    <w:rsid w:val="00217782"/>
    <w:rsid w:val="0022304D"/>
    <w:rsid w:val="002504A1"/>
    <w:rsid w:val="00264A74"/>
    <w:rsid w:val="00265383"/>
    <w:rsid w:val="00266AC8"/>
    <w:rsid w:val="002B306A"/>
    <w:rsid w:val="002B31CC"/>
    <w:rsid w:val="002C15BA"/>
    <w:rsid w:val="002D106A"/>
    <w:rsid w:val="002E6B84"/>
    <w:rsid w:val="002E7249"/>
    <w:rsid w:val="002F3E6A"/>
    <w:rsid w:val="0030624E"/>
    <w:rsid w:val="0031397C"/>
    <w:rsid w:val="003145ED"/>
    <w:rsid w:val="00322D15"/>
    <w:rsid w:val="00333B11"/>
    <w:rsid w:val="003514B2"/>
    <w:rsid w:val="003533D5"/>
    <w:rsid w:val="003A0286"/>
    <w:rsid w:val="003C2178"/>
    <w:rsid w:val="00401B80"/>
    <w:rsid w:val="004026A3"/>
    <w:rsid w:val="00403E89"/>
    <w:rsid w:val="00404FBE"/>
    <w:rsid w:val="004444E3"/>
    <w:rsid w:val="00445A4D"/>
    <w:rsid w:val="00462414"/>
    <w:rsid w:val="00477437"/>
    <w:rsid w:val="00484EEF"/>
    <w:rsid w:val="004B57E5"/>
    <w:rsid w:val="004D2D98"/>
    <w:rsid w:val="004E01A1"/>
    <w:rsid w:val="004F3FFA"/>
    <w:rsid w:val="0050190D"/>
    <w:rsid w:val="00504371"/>
    <w:rsid w:val="00506A2B"/>
    <w:rsid w:val="00520F0E"/>
    <w:rsid w:val="00526483"/>
    <w:rsid w:val="005910DC"/>
    <w:rsid w:val="005A3976"/>
    <w:rsid w:val="005A78AA"/>
    <w:rsid w:val="005C04CC"/>
    <w:rsid w:val="005C5B11"/>
    <w:rsid w:val="005D300C"/>
    <w:rsid w:val="00633453"/>
    <w:rsid w:val="00636817"/>
    <w:rsid w:val="00644D06"/>
    <w:rsid w:val="00651426"/>
    <w:rsid w:val="0069192C"/>
    <w:rsid w:val="006A6F5C"/>
    <w:rsid w:val="006B4D4D"/>
    <w:rsid w:val="006C0600"/>
    <w:rsid w:val="006D6EE2"/>
    <w:rsid w:val="006E2364"/>
    <w:rsid w:val="0071622C"/>
    <w:rsid w:val="00763ACF"/>
    <w:rsid w:val="007830D5"/>
    <w:rsid w:val="0079095E"/>
    <w:rsid w:val="007B4375"/>
    <w:rsid w:val="007E0FD5"/>
    <w:rsid w:val="007E26C7"/>
    <w:rsid w:val="007E2963"/>
    <w:rsid w:val="0080416C"/>
    <w:rsid w:val="00820AF6"/>
    <w:rsid w:val="0083056B"/>
    <w:rsid w:val="0084596D"/>
    <w:rsid w:val="00851B8A"/>
    <w:rsid w:val="008575C4"/>
    <w:rsid w:val="008654C4"/>
    <w:rsid w:val="00881F78"/>
    <w:rsid w:val="008A20A4"/>
    <w:rsid w:val="008B0CFD"/>
    <w:rsid w:val="008D7EAA"/>
    <w:rsid w:val="008D7F5C"/>
    <w:rsid w:val="008E33FD"/>
    <w:rsid w:val="008F1171"/>
    <w:rsid w:val="008F181F"/>
    <w:rsid w:val="009158E2"/>
    <w:rsid w:val="009502AC"/>
    <w:rsid w:val="00963014"/>
    <w:rsid w:val="00966E45"/>
    <w:rsid w:val="00967F5F"/>
    <w:rsid w:val="00973B95"/>
    <w:rsid w:val="00986C24"/>
    <w:rsid w:val="009D3040"/>
    <w:rsid w:val="009D5B5A"/>
    <w:rsid w:val="009E1BD9"/>
    <w:rsid w:val="009E7D83"/>
    <w:rsid w:val="00A000CD"/>
    <w:rsid w:val="00A06F75"/>
    <w:rsid w:val="00A104FD"/>
    <w:rsid w:val="00A33B5B"/>
    <w:rsid w:val="00A35F9E"/>
    <w:rsid w:val="00A4585B"/>
    <w:rsid w:val="00A775B6"/>
    <w:rsid w:val="00A8650E"/>
    <w:rsid w:val="00AB30DD"/>
    <w:rsid w:val="00AB6401"/>
    <w:rsid w:val="00AC247E"/>
    <w:rsid w:val="00AC3A60"/>
    <w:rsid w:val="00AE2BE2"/>
    <w:rsid w:val="00AE7966"/>
    <w:rsid w:val="00B36EEA"/>
    <w:rsid w:val="00B57A94"/>
    <w:rsid w:val="00B66EF5"/>
    <w:rsid w:val="00B763BB"/>
    <w:rsid w:val="00B76AC5"/>
    <w:rsid w:val="00BA01D0"/>
    <w:rsid w:val="00BD671E"/>
    <w:rsid w:val="00BE2815"/>
    <w:rsid w:val="00BE4CE5"/>
    <w:rsid w:val="00BE792E"/>
    <w:rsid w:val="00C04901"/>
    <w:rsid w:val="00C148E2"/>
    <w:rsid w:val="00C2334A"/>
    <w:rsid w:val="00C32702"/>
    <w:rsid w:val="00C456B4"/>
    <w:rsid w:val="00C51034"/>
    <w:rsid w:val="00C55A0C"/>
    <w:rsid w:val="00C64CC7"/>
    <w:rsid w:val="00C65B63"/>
    <w:rsid w:val="00C95E21"/>
    <w:rsid w:val="00CA078B"/>
    <w:rsid w:val="00CE67D8"/>
    <w:rsid w:val="00CE78A7"/>
    <w:rsid w:val="00CF2A6C"/>
    <w:rsid w:val="00D2280D"/>
    <w:rsid w:val="00D653BF"/>
    <w:rsid w:val="00D9148B"/>
    <w:rsid w:val="00D95231"/>
    <w:rsid w:val="00DA4551"/>
    <w:rsid w:val="00DA7DD4"/>
    <w:rsid w:val="00DB225D"/>
    <w:rsid w:val="00DB72D0"/>
    <w:rsid w:val="00DC697E"/>
    <w:rsid w:val="00DD2A74"/>
    <w:rsid w:val="00DD5F76"/>
    <w:rsid w:val="00DD6D05"/>
    <w:rsid w:val="00E04831"/>
    <w:rsid w:val="00E251D4"/>
    <w:rsid w:val="00E60739"/>
    <w:rsid w:val="00E6476D"/>
    <w:rsid w:val="00E8242A"/>
    <w:rsid w:val="00E8715D"/>
    <w:rsid w:val="00E90548"/>
    <w:rsid w:val="00EC0878"/>
    <w:rsid w:val="00EC6F7F"/>
    <w:rsid w:val="00EE2508"/>
    <w:rsid w:val="00F21D9E"/>
    <w:rsid w:val="00F55CDD"/>
    <w:rsid w:val="00F577F9"/>
    <w:rsid w:val="00F62C05"/>
    <w:rsid w:val="00F671D3"/>
    <w:rsid w:val="00F7303A"/>
    <w:rsid w:val="00F7739D"/>
    <w:rsid w:val="00F773CF"/>
    <w:rsid w:val="00FD3252"/>
    <w:rsid w:val="00FF17C6"/>
    <w:rsid w:val="00FF6D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C3E"/>
  </w:style>
  <w:style w:type="paragraph" w:styleId="1">
    <w:name w:val="heading 1"/>
    <w:basedOn w:val="a"/>
    <w:link w:val="10"/>
    <w:uiPriority w:val="9"/>
    <w:qFormat/>
    <w:rsid w:val="00A865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490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8650E"/>
    <w:rPr>
      <w:rFonts w:ascii="Times New Roman" w:eastAsia="Times New Roman" w:hAnsi="Times New Roman" w:cs="Times New Roman"/>
      <w:b/>
      <w:bCs/>
      <w:kern w:val="36"/>
      <w:sz w:val="48"/>
      <w:szCs w:val="48"/>
    </w:rPr>
  </w:style>
  <w:style w:type="paragraph" w:styleId="a4">
    <w:name w:val="Balloon Text"/>
    <w:basedOn w:val="a"/>
    <w:link w:val="a5"/>
    <w:uiPriority w:val="99"/>
    <w:semiHidden/>
    <w:unhideWhenUsed/>
    <w:rsid w:val="003062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624E"/>
    <w:rPr>
      <w:rFonts w:ascii="Tahoma" w:hAnsi="Tahoma" w:cs="Tahoma"/>
      <w:sz w:val="16"/>
      <w:szCs w:val="16"/>
    </w:rPr>
  </w:style>
  <w:style w:type="paragraph" w:styleId="a6">
    <w:name w:val="header"/>
    <w:basedOn w:val="a"/>
    <w:link w:val="a7"/>
    <w:uiPriority w:val="99"/>
    <w:semiHidden/>
    <w:unhideWhenUsed/>
    <w:rsid w:val="006B4D4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B4D4D"/>
  </w:style>
  <w:style w:type="paragraph" w:styleId="a8">
    <w:name w:val="footer"/>
    <w:basedOn w:val="a"/>
    <w:link w:val="a9"/>
    <w:uiPriority w:val="99"/>
    <w:semiHidden/>
    <w:unhideWhenUsed/>
    <w:rsid w:val="006B4D4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B4D4D"/>
  </w:style>
  <w:style w:type="paragraph" w:styleId="aa">
    <w:name w:val="List Paragraph"/>
    <w:basedOn w:val="a"/>
    <w:uiPriority w:val="34"/>
    <w:qFormat/>
    <w:rsid w:val="00097F01"/>
    <w:pPr>
      <w:ind w:left="720"/>
      <w:contextualSpacing/>
    </w:pPr>
  </w:style>
  <w:style w:type="paragraph" w:styleId="ab">
    <w:name w:val="Normal (Web)"/>
    <w:basedOn w:val="a"/>
    <w:uiPriority w:val="99"/>
    <w:semiHidden/>
    <w:unhideWhenUsed/>
    <w:rsid w:val="00506A2B"/>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caption"/>
    <w:basedOn w:val="a"/>
    <w:next w:val="a"/>
    <w:uiPriority w:val="35"/>
    <w:unhideWhenUsed/>
    <w:qFormat/>
    <w:rsid w:val="002E6B8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20998490">
      <w:bodyDiv w:val="1"/>
      <w:marLeft w:val="0"/>
      <w:marRight w:val="0"/>
      <w:marTop w:val="0"/>
      <w:marBottom w:val="0"/>
      <w:divBdr>
        <w:top w:val="none" w:sz="0" w:space="0" w:color="auto"/>
        <w:left w:val="none" w:sz="0" w:space="0" w:color="auto"/>
        <w:bottom w:val="none" w:sz="0" w:space="0" w:color="auto"/>
        <w:right w:val="none" w:sz="0" w:space="0" w:color="auto"/>
      </w:divBdr>
    </w:div>
    <w:div w:id="405764551">
      <w:bodyDiv w:val="1"/>
      <w:marLeft w:val="0"/>
      <w:marRight w:val="0"/>
      <w:marTop w:val="0"/>
      <w:marBottom w:val="0"/>
      <w:divBdr>
        <w:top w:val="none" w:sz="0" w:space="0" w:color="auto"/>
        <w:left w:val="none" w:sz="0" w:space="0" w:color="auto"/>
        <w:bottom w:val="none" w:sz="0" w:space="0" w:color="auto"/>
        <w:right w:val="none" w:sz="0" w:space="0" w:color="auto"/>
      </w:divBdr>
    </w:div>
    <w:div w:id="903487375">
      <w:bodyDiv w:val="1"/>
      <w:marLeft w:val="0"/>
      <w:marRight w:val="0"/>
      <w:marTop w:val="0"/>
      <w:marBottom w:val="0"/>
      <w:divBdr>
        <w:top w:val="none" w:sz="0" w:space="0" w:color="auto"/>
        <w:left w:val="none" w:sz="0" w:space="0" w:color="auto"/>
        <w:bottom w:val="none" w:sz="0" w:space="0" w:color="auto"/>
        <w:right w:val="none" w:sz="0" w:space="0" w:color="auto"/>
      </w:divBdr>
    </w:div>
    <w:div w:id="1041436720">
      <w:bodyDiv w:val="1"/>
      <w:marLeft w:val="0"/>
      <w:marRight w:val="0"/>
      <w:marTop w:val="0"/>
      <w:marBottom w:val="0"/>
      <w:divBdr>
        <w:top w:val="none" w:sz="0" w:space="0" w:color="auto"/>
        <w:left w:val="none" w:sz="0" w:space="0" w:color="auto"/>
        <w:bottom w:val="none" w:sz="0" w:space="0" w:color="auto"/>
        <w:right w:val="none" w:sz="0" w:space="0" w:color="auto"/>
      </w:divBdr>
    </w:div>
    <w:div w:id="1053433220">
      <w:bodyDiv w:val="1"/>
      <w:marLeft w:val="0"/>
      <w:marRight w:val="0"/>
      <w:marTop w:val="0"/>
      <w:marBottom w:val="0"/>
      <w:divBdr>
        <w:top w:val="none" w:sz="0" w:space="0" w:color="auto"/>
        <w:left w:val="none" w:sz="0" w:space="0" w:color="auto"/>
        <w:bottom w:val="none" w:sz="0" w:space="0" w:color="auto"/>
        <w:right w:val="none" w:sz="0" w:space="0" w:color="auto"/>
      </w:divBdr>
    </w:div>
    <w:div w:id="1357585816">
      <w:bodyDiv w:val="1"/>
      <w:marLeft w:val="0"/>
      <w:marRight w:val="0"/>
      <w:marTop w:val="0"/>
      <w:marBottom w:val="0"/>
      <w:divBdr>
        <w:top w:val="none" w:sz="0" w:space="0" w:color="auto"/>
        <w:left w:val="none" w:sz="0" w:space="0" w:color="auto"/>
        <w:bottom w:val="none" w:sz="0" w:space="0" w:color="auto"/>
        <w:right w:val="none" w:sz="0" w:space="0" w:color="auto"/>
      </w:divBdr>
    </w:div>
    <w:div w:id="1581522782">
      <w:bodyDiv w:val="1"/>
      <w:marLeft w:val="0"/>
      <w:marRight w:val="0"/>
      <w:marTop w:val="0"/>
      <w:marBottom w:val="0"/>
      <w:divBdr>
        <w:top w:val="none" w:sz="0" w:space="0" w:color="auto"/>
        <w:left w:val="none" w:sz="0" w:space="0" w:color="auto"/>
        <w:bottom w:val="none" w:sz="0" w:space="0" w:color="auto"/>
        <w:right w:val="none" w:sz="0" w:space="0" w:color="auto"/>
      </w:divBdr>
    </w:div>
    <w:div w:id="1762676604">
      <w:bodyDiv w:val="1"/>
      <w:marLeft w:val="0"/>
      <w:marRight w:val="0"/>
      <w:marTop w:val="0"/>
      <w:marBottom w:val="0"/>
      <w:divBdr>
        <w:top w:val="none" w:sz="0" w:space="0" w:color="auto"/>
        <w:left w:val="none" w:sz="0" w:space="0" w:color="auto"/>
        <w:bottom w:val="none" w:sz="0" w:space="0" w:color="auto"/>
        <w:right w:val="none" w:sz="0" w:space="0" w:color="auto"/>
      </w:divBdr>
    </w:div>
    <w:div w:id="181182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Прошли Г(И)А в 2013 году</a:t>
            </a:r>
          </a:p>
        </c:rich>
      </c:tx>
    </c:title>
    <c:plotArea>
      <c:layout/>
      <c:barChart>
        <c:barDir val="col"/>
        <c:grouping val="clustered"/>
        <c:ser>
          <c:idx val="0"/>
          <c:order val="0"/>
          <c:tx>
            <c:strRef>
              <c:f>Лист1!$B$1</c:f>
              <c:strCache>
                <c:ptCount val="1"/>
                <c:pt idx="0">
                  <c:v>Ряд 1</c:v>
                </c:pt>
              </c:strCache>
            </c:strRef>
          </c:tx>
          <c:cat>
            <c:strRef>
              <c:f>Лист1!$A$2:$A$10</c:f>
              <c:strCache>
                <c:ptCount val="9"/>
                <c:pt idx="0">
                  <c:v>Железнодорожный</c:v>
                </c:pt>
                <c:pt idx="1">
                  <c:v>Октябрьский</c:v>
                </c:pt>
                <c:pt idx="2">
                  <c:v>Пролетарский</c:v>
                </c:pt>
                <c:pt idx="3">
                  <c:v>Ворошиловский</c:v>
                </c:pt>
                <c:pt idx="4">
                  <c:v>Первомайский</c:v>
                </c:pt>
                <c:pt idx="5">
                  <c:v>Ростов-на-Дону</c:v>
                </c:pt>
                <c:pt idx="6">
                  <c:v>Ленинский</c:v>
                </c:pt>
                <c:pt idx="7">
                  <c:v>Советский</c:v>
                </c:pt>
                <c:pt idx="8">
                  <c:v>Кировский</c:v>
                </c:pt>
              </c:strCache>
            </c:strRef>
          </c:cat>
          <c:val>
            <c:numRef>
              <c:f>Лист1!$B$2:$B$10</c:f>
              <c:numCache>
                <c:formatCode>General</c:formatCode>
                <c:ptCount val="9"/>
                <c:pt idx="0">
                  <c:v>100</c:v>
                </c:pt>
                <c:pt idx="1">
                  <c:v>100</c:v>
                </c:pt>
                <c:pt idx="2">
                  <c:v>99.83</c:v>
                </c:pt>
                <c:pt idx="3">
                  <c:v>99.23</c:v>
                </c:pt>
                <c:pt idx="4">
                  <c:v>98.77</c:v>
                </c:pt>
                <c:pt idx="5">
                  <c:v>98.679999999999978</c:v>
                </c:pt>
                <c:pt idx="6">
                  <c:v>98.11999999999999</c:v>
                </c:pt>
                <c:pt idx="7">
                  <c:v>98.06</c:v>
                </c:pt>
                <c:pt idx="8">
                  <c:v>93.76</c:v>
                </c:pt>
              </c:numCache>
            </c:numRef>
          </c:val>
        </c:ser>
        <c:axId val="49910528"/>
        <c:axId val="49933696"/>
      </c:barChart>
      <c:catAx>
        <c:axId val="49910528"/>
        <c:scaling>
          <c:orientation val="minMax"/>
        </c:scaling>
        <c:axPos val="b"/>
        <c:tickLblPos val="nextTo"/>
        <c:crossAx val="49933696"/>
        <c:crosses val="autoZero"/>
        <c:auto val="1"/>
        <c:lblAlgn val="ctr"/>
        <c:lblOffset val="100"/>
      </c:catAx>
      <c:valAx>
        <c:axId val="49933696"/>
        <c:scaling>
          <c:orientation val="minMax"/>
        </c:scaling>
        <c:axPos val="l"/>
        <c:majorGridlines/>
        <c:numFmt formatCode="General" sourceLinked="1"/>
        <c:tickLblPos val="nextTo"/>
        <c:crossAx val="49910528"/>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Физика -2013</a:t>
            </a:r>
          </a:p>
        </c:rich>
      </c:tx>
    </c:title>
    <c:plotArea>
      <c:layout/>
      <c:barChart>
        <c:barDir val="col"/>
        <c:grouping val="clustered"/>
        <c:ser>
          <c:idx val="0"/>
          <c:order val="0"/>
          <c:tx>
            <c:strRef>
              <c:f>Лист1!$B$1</c:f>
              <c:strCache>
                <c:ptCount val="1"/>
                <c:pt idx="0">
                  <c:v>Выполнение</c:v>
                </c:pt>
              </c:strCache>
            </c:strRef>
          </c:tx>
          <c:cat>
            <c:strRef>
              <c:f>Лист1!$A$2:$A$23</c:f>
              <c:strCache>
                <c:ptCount val="22"/>
                <c:pt idx="0">
                  <c:v>3</c:v>
                </c:pt>
                <c:pt idx="1">
                  <c:v>6</c:v>
                </c:pt>
                <c:pt idx="2">
                  <c:v>30</c:v>
                </c:pt>
                <c:pt idx="3">
                  <c:v>34</c:v>
                </c:pt>
                <c:pt idx="4">
                  <c:v>56</c:v>
                </c:pt>
                <c:pt idx="5">
                  <c:v>65</c:v>
                </c:pt>
                <c:pt idx="6">
                  <c:v>76</c:v>
                </c:pt>
                <c:pt idx="7">
                  <c:v>82</c:v>
                </c:pt>
                <c:pt idx="8">
                  <c:v>90</c:v>
                </c:pt>
                <c:pt idx="9">
                  <c:v>93</c:v>
                </c:pt>
                <c:pt idx="10">
                  <c:v>96</c:v>
                </c:pt>
                <c:pt idx="11">
                  <c:v>98</c:v>
                </c:pt>
                <c:pt idx="12">
                  <c:v>99</c:v>
                </c:pt>
                <c:pt idx="13">
                  <c:v>100</c:v>
                </c:pt>
                <c:pt idx="14">
                  <c:v>101</c:v>
                </c:pt>
                <c:pt idx="15">
                  <c:v>102</c:v>
                </c:pt>
                <c:pt idx="16">
                  <c:v>104</c:v>
                </c:pt>
                <c:pt idx="17">
                  <c:v>107</c:v>
                </c:pt>
                <c:pt idx="18">
                  <c:v>118</c:v>
                </c:pt>
                <c:pt idx="19">
                  <c:v>Ф</c:v>
                </c:pt>
                <c:pt idx="20">
                  <c:v>Э</c:v>
                </c:pt>
                <c:pt idx="21">
                  <c:v>РВТЛ</c:v>
                </c:pt>
              </c:strCache>
            </c:strRef>
          </c:cat>
          <c:val>
            <c:numRef>
              <c:f>Лист1!$B$2:$B$23</c:f>
              <c:numCache>
                <c:formatCode>General</c:formatCode>
                <c:ptCount val="22"/>
                <c:pt idx="0">
                  <c:v>0</c:v>
                </c:pt>
                <c:pt idx="1">
                  <c:v>0</c:v>
                </c:pt>
                <c:pt idx="2">
                  <c:v>18.5</c:v>
                </c:pt>
                <c:pt idx="3">
                  <c:v>17.899999999999999</c:v>
                </c:pt>
                <c:pt idx="4">
                  <c:v>21</c:v>
                </c:pt>
                <c:pt idx="5">
                  <c:v>31</c:v>
                </c:pt>
                <c:pt idx="6">
                  <c:v>16.399999999999999</c:v>
                </c:pt>
                <c:pt idx="7">
                  <c:v>0</c:v>
                </c:pt>
                <c:pt idx="8">
                  <c:v>12.4</c:v>
                </c:pt>
                <c:pt idx="9">
                  <c:v>61.1</c:v>
                </c:pt>
                <c:pt idx="10">
                  <c:v>11.1</c:v>
                </c:pt>
                <c:pt idx="11">
                  <c:v>11.8</c:v>
                </c:pt>
                <c:pt idx="12">
                  <c:v>13.9</c:v>
                </c:pt>
                <c:pt idx="13">
                  <c:v>6.7</c:v>
                </c:pt>
                <c:pt idx="14">
                  <c:v>11.1</c:v>
                </c:pt>
                <c:pt idx="15">
                  <c:v>8.7000000000000011</c:v>
                </c:pt>
                <c:pt idx="16">
                  <c:v>8.3000000000000007</c:v>
                </c:pt>
                <c:pt idx="17">
                  <c:v>20.6</c:v>
                </c:pt>
                <c:pt idx="18">
                  <c:v>0</c:v>
                </c:pt>
                <c:pt idx="19">
                  <c:v>18.5</c:v>
                </c:pt>
                <c:pt idx="20">
                  <c:v>13.9</c:v>
                </c:pt>
                <c:pt idx="21">
                  <c:v>11.5</c:v>
                </c:pt>
              </c:numCache>
            </c:numRef>
          </c:val>
        </c:ser>
        <c:ser>
          <c:idx val="1"/>
          <c:order val="1"/>
          <c:tx>
            <c:strRef>
              <c:f>Лист1!$C$1</c:f>
              <c:strCache>
                <c:ptCount val="1"/>
                <c:pt idx="0">
                  <c:v>0 баллов</c:v>
                </c:pt>
              </c:strCache>
            </c:strRef>
          </c:tx>
          <c:cat>
            <c:strRef>
              <c:f>Лист1!$A$2:$A$23</c:f>
              <c:strCache>
                <c:ptCount val="22"/>
                <c:pt idx="0">
                  <c:v>3</c:v>
                </c:pt>
                <c:pt idx="1">
                  <c:v>6</c:v>
                </c:pt>
                <c:pt idx="2">
                  <c:v>30</c:v>
                </c:pt>
                <c:pt idx="3">
                  <c:v>34</c:v>
                </c:pt>
                <c:pt idx="4">
                  <c:v>56</c:v>
                </c:pt>
                <c:pt idx="5">
                  <c:v>65</c:v>
                </c:pt>
                <c:pt idx="6">
                  <c:v>76</c:v>
                </c:pt>
                <c:pt idx="7">
                  <c:v>82</c:v>
                </c:pt>
                <c:pt idx="8">
                  <c:v>90</c:v>
                </c:pt>
                <c:pt idx="9">
                  <c:v>93</c:v>
                </c:pt>
                <c:pt idx="10">
                  <c:v>96</c:v>
                </c:pt>
                <c:pt idx="11">
                  <c:v>98</c:v>
                </c:pt>
                <c:pt idx="12">
                  <c:v>99</c:v>
                </c:pt>
                <c:pt idx="13">
                  <c:v>100</c:v>
                </c:pt>
                <c:pt idx="14">
                  <c:v>101</c:v>
                </c:pt>
                <c:pt idx="15">
                  <c:v>102</c:v>
                </c:pt>
                <c:pt idx="16">
                  <c:v>104</c:v>
                </c:pt>
                <c:pt idx="17">
                  <c:v>107</c:v>
                </c:pt>
                <c:pt idx="18">
                  <c:v>118</c:v>
                </c:pt>
                <c:pt idx="19">
                  <c:v>Ф</c:v>
                </c:pt>
                <c:pt idx="20">
                  <c:v>Э</c:v>
                </c:pt>
                <c:pt idx="21">
                  <c:v>РВТЛ</c:v>
                </c:pt>
              </c:strCache>
            </c:strRef>
          </c:cat>
          <c:val>
            <c:numRef>
              <c:f>Лист1!$C$2:$C$23</c:f>
              <c:numCache>
                <c:formatCode>General</c:formatCode>
                <c:ptCount val="22"/>
                <c:pt idx="0">
                  <c:v>100</c:v>
                </c:pt>
                <c:pt idx="1">
                  <c:v>100</c:v>
                </c:pt>
                <c:pt idx="2">
                  <c:v>33.300000000000004</c:v>
                </c:pt>
                <c:pt idx="3">
                  <c:v>50</c:v>
                </c:pt>
                <c:pt idx="4">
                  <c:v>44.4</c:v>
                </c:pt>
                <c:pt idx="5">
                  <c:v>23.5</c:v>
                </c:pt>
                <c:pt idx="6">
                  <c:v>50</c:v>
                </c:pt>
                <c:pt idx="7">
                  <c:v>100</c:v>
                </c:pt>
                <c:pt idx="8">
                  <c:v>47.1</c:v>
                </c:pt>
                <c:pt idx="9">
                  <c:v>0</c:v>
                </c:pt>
                <c:pt idx="10">
                  <c:v>50</c:v>
                </c:pt>
                <c:pt idx="11">
                  <c:v>62.3</c:v>
                </c:pt>
                <c:pt idx="12">
                  <c:v>50</c:v>
                </c:pt>
                <c:pt idx="13">
                  <c:v>60</c:v>
                </c:pt>
                <c:pt idx="14">
                  <c:v>28.6</c:v>
                </c:pt>
                <c:pt idx="15">
                  <c:v>50</c:v>
                </c:pt>
                <c:pt idx="16">
                  <c:v>50</c:v>
                </c:pt>
                <c:pt idx="17">
                  <c:v>28.6</c:v>
                </c:pt>
                <c:pt idx="18">
                  <c:v>0</c:v>
                </c:pt>
                <c:pt idx="19">
                  <c:v>16.7</c:v>
                </c:pt>
                <c:pt idx="20">
                  <c:v>0</c:v>
                </c:pt>
                <c:pt idx="21">
                  <c:v>46.7</c:v>
                </c:pt>
              </c:numCache>
            </c:numRef>
          </c:val>
        </c:ser>
        <c:axId val="68066688"/>
        <c:axId val="68072576"/>
      </c:barChart>
      <c:catAx>
        <c:axId val="68066688"/>
        <c:scaling>
          <c:orientation val="minMax"/>
        </c:scaling>
        <c:axPos val="b"/>
        <c:majorTickMark val="none"/>
        <c:tickLblPos val="nextTo"/>
        <c:crossAx val="68072576"/>
        <c:crosses val="autoZero"/>
        <c:auto val="1"/>
        <c:lblAlgn val="ctr"/>
        <c:lblOffset val="100"/>
      </c:catAx>
      <c:valAx>
        <c:axId val="68072576"/>
        <c:scaling>
          <c:orientation val="minMax"/>
        </c:scaling>
        <c:axPos val="l"/>
        <c:majorGridlines/>
        <c:title>
          <c:tx>
            <c:rich>
              <a:bodyPr/>
              <a:lstStyle/>
              <a:p>
                <a:pPr>
                  <a:defRPr/>
                </a:pPr>
                <a:r>
                  <a:rPr lang="ru-RU"/>
                  <a:t>%</a:t>
                </a:r>
              </a:p>
            </c:rich>
          </c:tx>
        </c:title>
        <c:numFmt formatCode="General" sourceLinked="1"/>
        <c:majorTickMark val="none"/>
        <c:tickLblPos val="nextTo"/>
        <c:crossAx val="68066688"/>
        <c:crosses val="autoZero"/>
        <c:crossBetween val="between"/>
      </c:valAx>
      <c:dTable>
        <c:showHorzBorder val="1"/>
        <c:showVertBorder val="1"/>
        <c:showOutline val="1"/>
        <c:showKeys val="1"/>
      </c:dTable>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Биология - 2013</a:t>
            </a:r>
          </a:p>
        </c:rich>
      </c:tx>
    </c:title>
    <c:plotArea>
      <c:layout/>
      <c:barChart>
        <c:barDir val="col"/>
        <c:grouping val="clustered"/>
        <c:ser>
          <c:idx val="0"/>
          <c:order val="0"/>
          <c:tx>
            <c:strRef>
              <c:f>Лист1!$B$1</c:f>
              <c:strCache>
                <c:ptCount val="1"/>
                <c:pt idx="0">
                  <c:v>Выполнение</c:v>
                </c:pt>
              </c:strCache>
            </c:strRef>
          </c:tx>
          <c:cat>
            <c:strRef>
              <c:f>Лист1!$A$2:$A$23</c:f>
              <c:strCache>
                <c:ptCount val="22"/>
                <c:pt idx="0">
                  <c:v>3</c:v>
                </c:pt>
                <c:pt idx="1">
                  <c:v>6</c:v>
                </c:pt>
                <c:pt idx="2">
                  <c:v>30</c:v>
                </c:pt>
                <c:pt idx="3">
                  <c:v>34</c:v>
                </c:pt>
                <c:pt idx="4">
                  <c:v>56</c:v>
                </c:pt>
                <c:pt idx="5">
                  <c:v>65</c:v>
                </c:pt>
                <c:pt idx="6">
                  <c:v>76</c:v>
                </c:pt>
                <c:pt idx="7">
                  <c:v>82</c:v>
                </c:pt>
                <c:pt idx="8">
                  <c:v>90</c:v>
                </c:pt>
                <c:pt idx="9">
                  <c:v>93</c:v>
                </c:pt>
                <c:pt idx="10">
                  <c:v>96</c:v>
                </c:pt>
                <c:pt idx="11">
                  <c:v>98</c:v>
                </c:pt>
                <c:pt idx="12">
                  <c:v>99</c:v>
                </c:pt>
                <c:pt idx="13">
                  <c:v>100</c:v>
                </c:pt>
                <c:pt idx="14">
                  <c:v>101</c:v>
                </c:pt>
                <c:pt idx="15">
                  <c:v>102</c:v>
                </c:pt>
                <c:pt idx="16">
                  <c:v>104</c:v>
                </c:pt>
                <c:pt idx="17">
                  <c:v>107</c:v>
                </c:pt>
                <c:pt idx="18">
                  <c:v>118</c:v>
                </c:pt>
                <c:pt idx="19">
                  <c:v>Ф</c:v>
                </c:pt>
                <c:pt idx="20">
                  <c:v>Э</c:v>
                </c:pt>
                <c:pt idx="21">
                  <c:v>РВТЛ</c:v>
                </c:pt>
              </c:strCache>
            </c:strRef>
          </c:cat>
          <c:val>
            <c:numRef>
              <c:f>Лист1!$B$2:$B$23</c:f>
              <c:numCache>
                <c:formatCode>General</c:formatCode>
                <c:ptCount val="22"/>
                <c:pt idx="0">
                  <c:v>52.9</c:v>
                </c:pt>
                <c:pt idx="1">
                  <c:v>5.9</c:v>
                </c:pt>
                <c:pt idx="2">
                  <c:v>41.2</c:v>
                </c:pt>
                <c:pt idx="3">
                  <c:v>76.5</c:v>
                </c:pt>
                <c:pt idx="4">
                  <c:v>45.1</c:v>
                </c:pt>
                <c:pt idx="5">
                  <c:v>52.9</c:v>
                </c:pt>
                <c:pt idx="6">
                  <c:v>63.9</c:v>
                </c:pt>
                <c:pt idx="7">
                  <c:v>41.2</c:v>
                </c:pt>
                <c:pt idx="8">
                  <c:v>33.300000000000004</c:v>
                </c:pt>
                <c:pt idx="9">
                  <c:v>18.600000000000001</c:v>
                </c:pt>
                <c:pt idx="10">
                  <c:v>27.5</c:v>
                </c:pt>
                <c:pt idx="11">
                  <c:v>60.8</c:v>
                </c:pt>
                <c:pt idx="12">
                  <c:v>75.3</c:v>
                </c:pt>
                <c:pt idx="13">
                  <c:v>23.5</c:v>
                </c:pt>
                <c:pt idx="14">
                  <c:v>29.4</c:v>
                </c:pt>
                <c:pt idx="15">
                  <c:v>54.1</c:v>
                </c:pt>
                <c:pt idx="16">
                  <c:v>46.1</c:v>
                </c:pt>
                <c:pt idx="17">
                  <c:v>63.7</c:v>
                </c:pt>
                <c:pt idx="18">
                  <c:v>0</c:v>
                </c:pt>
                <c:pt idx="19">
                  <c:v>38.200000000000003</c:v>
                </c:pt>
                <c:pt idx="20">
                  <c:v>100</c:v>
                </c:pt>
                <c:pt idx="21">
                  <c:v>21.6</c:v>
                </c:pt>
              </c:numCache>
            </c:numRef>
          </c:val>
        </c:ser>
        <c:ser>
          <c:idx val="1"/>
          <c:order val="1"/>
          <c:tx>
            <c:strRef>
              <c:f>Лист1!$C$1</c:f>
              <c:strCache>
                <c:ptCount val="1"/>
                <c:pt idx="0">
                  <c:v>0 баллов</c:v>
                </c:pt>
              </c:strCache>
            </c:strRef>
          </c:tx>
          <c:cat>
            <c:strRef>
              <c:f>Лист1!$A$2:$A$23</c:f>
              <c:strCache>
                <c:ptCount val="22"/>
                <c:pt idx="0">
                  <c:v>3</c:v>
                </c:pt>
                <c:pt idx="1">
                  <c:v>6</c:v>
                </c:pt>
                <c:pt idx="2">
                  <c:v>30</c:v>
                </c:pt>
                <c:pt idx="3">
                  <c:v>34</c:v>
                </c:pt>
                <c:pt idx="4">
                  <c:v>56</c:v>
                </c:pt>
                <c:pt idx="5">
                  <c:v>65</c:v>
                </c:pt>
                <c:pt idx="6">
                  <c:v>76</c:v>
                </c:pt>
                <c:pt idx="7">
                  <c:v>82</c:v>
                </c:pt>
                <c:pt idx="8">
                  <c:v>90</c:v>
                </c:pt>
                <c:pt idx="9">
                  <c:v>93</c:v>
                </c:pt>
                <c:pt idx="10">
                  <c:v>96</c:v>
                </c:pt>
                <c:pt idx="11">
                  <c:v>98</c:v>
                </c:pt>
                <c:pt idx="12">
                  <c:v>99</c:v>
                </c:pt>
                <c:pt idx="13">
                  <c:v>100</c:v>
                </c:pt>
                <c:pt idx="14">
                  <c:v>101</c:v>
                </c:pt>
                <c:pt idx="15">
                  <c:v>102</c:v>
                </c:pt>
                <c:pt idx="16">
                  <c:v>104</c:v>
                </c:pt>
                <c:pt idx="17">
                  <c:v>107</c:v>
                </c:pt>
                <c:pt idx="18">
                  <c:v>118</c:v>
                </c:pt>
                <c:pt idx="19">
                  <c:v>Ф</c:v>
                </c:pt>
                <c:pt idx="20">
                  <c:v>Э</c:v>
                </c:pt>
                <c:pt idx="21">
                  <c:v>РВТЛ</c:v>
                </c:pt>
              </c:strCache>
            </c:strRef>
          </c:cat>
          <c:val>
            <c:numRef>
              <c:f>Лист1!$C$2:$C$23</c:f>
              <c:numCache>
                <c:formatCode>General</c:formatCode>
                <c:ptCount val="22"/>
                <c:pt idx="0">
                  <c:v>0</c:v>
                </c:pt>
                <c:pt idx="1">
                  <c:v>0</c:v>
                </c:pt>
                <c:pt idx="2">
                  <c:v>9.1</c:v>
                </c:pt>
                <c:pt idx="3">
                  <c:v>0</c:v>
                </c:pt>
                <c:pt idx="4">
                  <c:v>0</c:v>
                </c:pt>
                <c:pt idx="5">
                  <c:v>0</c:v>
                </c:pt>
                <c:pt idx="6">
                  <c:v>0</c:v>
                </c:pt>
                <c:pt idx="7">
                  <c:v>0</c:v>
                </c:pt>
                <c:pt idx="8">
                  <c:v>33.300000000000004</c:v>
                </c:pt>
                <c:pt idx="9">
                  <c:v>33.300000000000004</c:v>
                </c:pt>
                <c:pt idx="10">
                  <c:v>22.2</c:v>
                </c:pt>
                <c:pt idx="11">
                  <c:v>0</c:v>
                </c:pt>
                <c:pt idx="12">
                  <c:v>0</c:v>
                </c:pt>
                <c:pt idx="13">
                  <c:v>0</c:v>
                </c:pt>
                <c:pt idx="14">
                  <c:v>0</c:v>
                </c:pt>
                <c:pt idx="15">
                  <c:v>0</c:v>
                </c:pt>
                <c:pt idx="16">
                  <c:v>16.7</c:v>
                </c:pt>
                <c:pt idx="17">
                  <c:v>0</c:v>
                </c:pt>
                <c:pt idx="18">
                  <c:v>0</c:v>
                </c:pt>
                <c:pt idx="19">
                  <c:v>0</c:v>
                </c:pt>
                <c:pt idx="20">
                  <c:v>0</c:v>
                </c:pt>
                <c:pt idx="21">
                  <c:v>66.7</c:v>
                </c:pt>
              </c:numCache>
            </c:numRef>
          </c:val>
        </c:ser>
        <c:axId val="68099072"/>
        <c:axId val="68109056"/>
      </c:barChart>
      <c:catAx>
        <c:axId val="68099072"/>
        <c:scaling>
          <c:orientation val="minMax"/>
        </c:scaling>
        <c:axPos val="b"/>
        <c:majorTickMark val="none"/>
        <c:tickLblPos val="nextTo"/>
        <c:crossAx val="68109056"/>
        <c:crosses val="autoZero"/>
        <c:auto val="1"/>
        <c:lblAlgn val="ctr"/>
        <c:lblOffset val="100"/>
      </c:catAx>
      <c:valAx>
        <c:axId val="68109056"/>
        <c:scaling>
          <c:orientation val="minMax"/>
        </c:scaling>
        <c:axPos val="l"/>
        <c:majorGridlines/>
        <c:title>
          <c:tx>
            <c:rich>
              <a:bodyPr/>
              <a:lstStyle/>
              <a:p>
                <a:pPr>
                  <a:defRPr/>
                </a:pPr>
                <a:r>
                  <a:rPr lang="ru-RU"/>
                  <a:t>%</a:t>
                </a:r>
              </a:p>
            </c:rich>
          </c:tx>
        </c:title>
        <c:numFmt formatCode="General" sourceLinked="1"/>
        <c:majorTickMark val="none"/>
        <c:tickLblPos val="nextTo"/>
        <c:crossAx val="68099072"/>
        <c:crosses val="autoZero"/>
        <c:crossBetween val="between"/>
      </c:valAx>
      <c:dTable>
        <c:showHorzBorder val="1"/>
        <c:showVertBorder val="1"/>
        <c:showOutline val="1"/>
        <c:showKeys val="1"/>
      </c:dTable>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История -</a:t>
            </a:r>
            <a:r>
              <a:rPr lang="ru-RU" baseline="0"/>
              <a:t> </a:t>
            </a:r>
            <a:r>
              <a:rPr lang="ru-RU"/>
              <a:t>2013</a:t>
            </a:r>
          </a:p>
        </c:rich>
      </c:tx>
    </c:title>
    <c:plotArea>
      <c:layout/>
      <c:barChart>
        <c:barDir val="col"/>
        <c:grouping val="clustered"/>
        <c:ser>
          <c:idx val="0"/>
          <c:order val="0"/>
          <c:tx>
            <c:strRef>
              <c:f>Лист1!$B$1</c:f>
              <c:strCache>
                <c:ptCount val="1"/>
                <c:pt idx="0">
                  <c:v>Выполнение</c:v>
                </c:pt>
              </c:strCache>
            </c:strRef>
          </c:tx>
          <c:cat>
            <c:strRef>
              <c:f>Лист1!$A$2:$A$23</c:f>
              <c:strCache>
                <c:ptCount val="22"/>
                <c:pt idx="0">
                  <c:v>3</c:v>
                </c:pt>
                <c:pt idx="1">
                  <c:v>6</c:v>
                </c:pt>
                <c:pt idx="2">
                  <c:v>30</c:v>
                </c:pt>
                <c:pt idx="3">
                  <c:v>34</c:v>
                </c:pt>
                <c:pt idx="4">
                  <c:v>56</c:v>
                </c:pt>
                <c:pt idx="5">
                  <c:v>65</c:v>
                </c:pt>
                <c:pt idx="6">
                  <c:v>76</c:v>
                </c:pt>
                <c:pt idx="7">
                  <c:v>82</c:v>
                </c:pt>
                <c:pt idx="8">
                  <c:v>90</c:v>
                </c:pt>
                <c:pt idx="9">
                  <c:v>93</c:v>
                </c:pt>
                <c:pt idx="10">
                  <c:v>96</c:v>
                </c:pt>
                <c:pt idx="11">
                  <c:v>98</c:v>
                </c:pt>
                <c:pt idx="12">
                  <c:v>99</c:v>
                </c:pt>
                <c:pt idx="13">
                  <c:v>100</c:v>
                </c:pt>
                <c:pt idx="14">
                  <c:v>101</c:v>
                </c:pt>
                <c:pt idx="15">
                  <c:v>102</c:v>
                </c:pt>
                <c:pt idx="16">
                  <c:v>104</c:v>
                </c:pt>
                <c:pt idx="17">
                  <c:v>107</c:v>
                </c:pt>
                <c:pt idx="18">
                  <c:v>118</c:v>
                </c:pt>
                <c:pt idx="19">
                  <c:v>Ф</c:v>
                </c:pt>
                <c:pt idx="20">
                  <c:v>Э</c:v>
                </c:pt>
                <c:pt idx="21">
                  <c:v>РВТЛ</c:v>
                </c:pt>
              </c:strCache>
            </c:strRef>
          </c:cat>
          <c:val>
            <c:numRef>
              <c:f>Лист1!$B$2:$B$23</c:f>
              <c:numCache>
                <c:formatCode>General</c:formatCode>
                <c:ptCount val="22"/>
                <c:pt idx="0">
                  <c:v>50.9</c:v>
                </c:pt>
                <c:pt idx="1">
                  <c:v>7.9</c:v>
                </c:pt>
                <c:pt idx="2">
                  <c:v>58.9</c:v>
                </c:pt>
                <c:pt idx="3">
                  <c:v>84.2</c:v>
                </c:pt>
                <c:pt idx="4">
                  <c:v>72.8</c:v>
                </c:pt>
                <c:pt idx="5">
                  <c:v>58.8</c:v>
                </c:pt>
                <c:pt idx="6">
                  <c:v>34.1</c:v>
                </c:pt>
                <c:pt idx="7">
                  <c:v>22.8</c:v>
                </c:pt>
                <c:pt idx="8">
                  <c:v>33.300000000000004</c:v>
                </c:pt>
                <c:pt idx="9">
                  <c:v>18.399999999999999</c:v>
                </c:pt>
                <c:pt idx="10">
                  <c:v>78.900000000000006</c:v>
                </c:pt>
                <c:pt idx="11">
                  <c:v>61.4</c:v>
                </c:pt>
                <c:pt idx="12">
                  <c:v>38.6</c:v>
                </c:pt>
                <c:pt idx="13">
                  <c:v>43.9</c:v>
                </c:pt>
                <c:pt idx="14">
                  <c:v>0</c:v>
                </c:pt>
                <c:pt idx="15">
                  <c:v>55</c:v>
                </c:pt>
                <c:pt idx="16">
                  <c:v>65.099999999999994</c:v>
                </c:pt>
                <c:pt idx="17">
                  <c:v>63.2</c:v>
                </c:pt>
                <c:pt idx="18">
                  <c:v>78.900000000000006</c:v>
                </c:pt>
                <c:pt idx="19">
                  <c:v>63.2</c:v>
                </c:pt>
                <c:pt idx="20">
                  <c:v>86</c:v>
                </c:pt>
                <c:pt idx="21">
                  <c:v>18.399999999999999</c:v>
                </c:pt>
              </c:numCache>
            </c:numRef>
          </c:val>
        </c:ser>
        <c:ser>
          <c:idx val="1"/>
          <c:order val="1"/>
          <c:tx>
            <c:strRef>
              <c:f>Лист1!$C$1</c:f>
              <c:strCache>
                <c:ptCount val="1"/>
                <c:pt idx="0">
                  <c:v>0 баллов</c:v>
                </c:pt>
              </c:strCache>
            </c:strRef>
          </c:tx>
          <c:cat>
            <c:strRef>
              <c:f>Лист1!$A$2:$A$23</c:f>
              <c:strCache>
                <c:ptCount val="22"/>
                <c:pt idx="0">
                  <c:v>3</c:v>
                </c:pt>
                <c:pt idx="1">
                  <c:v>6</c:v>
                </c:pt>
                <c:pt idx="2">
                  <c:v>30</c:v>
                </c:pt>
                <c:pt idx="3">
                  <c:v>34</c:v>
                </c:pt>
                <c:pt idx="4">
                  <c:v>56</c:v>
                </c:pt>
                <c:pt idx="5">
                  <c:v>65</c:v>
                </c:pt>
                <c:pt idx="6">
                  <c:v>76</c:v>
                </c:pt>
                <c:pt idx="7">
                  <c:v>82</c:v>
                </c:pt>
                <c:pt idx="8">
                  <c:v>90</c:v>
                </c:pt>
                <c:pt idx="9">
                  <c:v>93</c:v>
                </c:pt>
                <c:pt idx="10">
                  <c:v>96</c:v>
                </c:pt>
                <c:pt idx="11">
                  <c:v>98</c:v>
                </c:pt>
                <c:pt idx="12">
                  <c:v>99</c:v>
                </c:pt>
                <c:pt idx="13">
                  <c:v>100</c:v>
                </c:pt>
                <c:pt idx="14">
                  <c:v>101</c:v>
                </c:pt>
                <c:pt idx="15">
                  <c:v>102</c:v>
                </c:pt>
                <c:pt idx="16">
                  <c:v>104</c:v>
                </c:pt>
                <c:pt idx="17">
                  <c:v>107</c:v>
                </c:pt>
                <c:pt idx="18">
                  <c:v>118</c:v>
                </c:pt>
                <c:pt idx="19">
                  <c:v>Ф</c:v>
                </c:pt>
                <c:pt idx="20">
                  <c:v>Э</c:v>
                </c:pt>
                <c:pt idx="21">
                  <c:v>РВТЛ</c:v>
                </c:pt>
              </c:strCache>
            </c:strRef>
          </c:cat>
          <c:val>
            <c:numRef>
              <c:f>Лист1!$C$2:$C$23</c:f>
              <c:numCache>
                <c:formatCode>General</c:formatCode>
                <c:ptCount val="22"/>
                <c:pt idx="0">
                  <c:v>0</c:v>
                </c:pt>
                <c:pt idx="1">
                  <c:v>0</c:v>
                </c:pt>
                <c:pt idx="2">
                  <c:v>0</c:v>
                </c:pt>
                <c:pt idx="3">
                  <c:v>0</c:v>
                </c:pt>
                <c:pt idx="4">
                  <c:v>0</c:v>
                </c:pt>
                <c:pt idx="5">
                  <c:v>3.4</c:v>
                </c:pt>
                <c:pt idx="7">
                  <c:v>6.9</c:v>
                </c:pt>
                <c:pt idx="8">
                  <c:v>44.4</c:v>
                </c:pt>
                <c:pt idx="9">
                  <c:v>11.1</c:v>
                </c:pt>
                <c:pt idx="10">
                  <c:v>75</c:v>
                </c:pt>
                <c:pt idx="11">
                  <c:v>0</c:v>
                </c:pt>
                <c:pt idx="12">
                  <c:v>0</c:v>
                </c:pt>
                <c:pt idx="13">
                  <c:v>11.1</c:v>
                </c:pt>
                <c:pt idx="14">
                  <c:v>0</c:v>
                </c:pt>
                <c:pt idx="15">
                  <c:v>0</c:v>
                </c:pt>
                <c:pt idx="16">
                  <c:v>22.2</c:v>
                </c:pt>
                <c:pt idx="17">
                  <c:v>0</c:v>
                </c:pt>
                <c:pt idx="18">
                  <c:v>0</c:v>
                </c:pt>
                <c:pt idx="19">
                  <c:v>0</c:v>
                </c:pt>
                <c:pt idx="20">
                  <c:v>0</c:v>
                </c:pt>
                <c:pt idx="21">
                  <c:v>12.5</c:v>
                </c:pt>
              </c:numCache>
            </c:numRef>
          </c:val>
        </c:ser>
        <c:axId val="68201088"/>
        <c:axId val="68202880"/>
      </c:barChart>
      <c:catAx>
        <c:axId val="68201088"/>
        <c:scaling>
          <c:orientation val="minMax"/>
        </c:scaling>
        <c:axPos val="b"/>
        <c:majorTickMark val="none"/>
        <c:tickLblPos val="nextTo"/>
        <c:crossAx val="68202880"/>
        <c:crosses val="autoZero"/>
        <c:auto val="1"/>
        <c:lblAlgn val="ctr"/>
        <c:lblOffset val="100"/>
      </c:catAx>
      <c:valAx>
        <c:axId val="68202880"/>
        <c:scaling>
          <c:orientation val="minMax"/>
        </c:scaling>
        <c:axPos val="l"/>
        <c:majorGridlines/>
        <c:title>
          <c:tx>
            <c:rich>
              <a:bodyPr/>
              <a:lstStyle/>
              <a:p>
                <a:pPr>
                  <a:defRPr/>
                </a:pPr>
                <a:r>
                  <a:rPr lang="ru-RU"/>
                  <a:t>%</a:t>
                </a:r>
              </a:p>
            </c:rich>
          </c:tx>
        </c:title>
        <c:numFmt formatCode="General" sourceLinked="1"/>
        <c:majorTickMark val="none"/>
        <c:tickLblPos val="nextTo"/>
        <c:crossAx val="68201088"/>
        <c:crosses val="autoZero"/>
        <c:crossBetween val="between"/>
      </c:valAx>
      <c:dTable>
        <c:showHorzBorder val="1"/>
        <c:showVertBorder val="1"/>
        <c:showOutline val="1"/>
        <c:showKeys val="1"/>
      </c:dTable>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Обществознание - 2013</a:t>
            </a:r>
          </a:p>
        </c:rich>
      </c:tx>
    </c:title>
    <c:plotArea>
      <c:layout>
        <c:manualLayout>
          <c:layoutTarget val="inner"/>
          <c:xMode val="edge"/>
          <c:yMode val="edge"/>
          <c:x val="0.16602545455948384"/>
          <c:y val="0.15506967879015124"/>
          <c:w val="0.81241648566589642"/>
          <c:h val="0.52380952380952384"/>
        </c:manualLayout>
      </c:layout>
      <c:barChart>
        <c:barDir val="col"/>
        <c:grouping val="clustered"/>
        <c:ser>
          <c:idx val="0"/>
          <c:order val="0"/>
          <c:tx>
            <c:strRef>
              <c:f>Лист1!$B$1</c:f>
              <c:strCache>
                <c:ptCount val="1"/>
                <c:pt idx="0">
                  <c:v>Выполнение</c:v>
                </c:pt>
              </c:strCache>
            </c:strRef>
          </c:tx>
          <c:cat>
            <c:strRef>
              <c:f>Лист1!$A$2:$A$23</c:f>
              <c:strCache>
                <c:ptCount val="22"/>
                <c:pt idx="0">
                  <c:v>3</c:v>
                </c:pt>
                <c:pt idx="1">
                  <c:v>6</c:v>
                </c:pt>
                <c:pt idx="2">
                  <c:v>30</c:v>
                </c:pt>
                <c:pt idx="3">
                  <c:v>34</c:v>
                </c:pt>
                <c:pt idx="4">
                  <c:v>56</c:v>
                </c:pt>
                <c:pt idx="5">
                  <c:v>65</c:v>
                </c:pt>
                <c:pt idx="6">
                  <c:v>76</c:v>
                </c:pt>
                <c:pt idx="7">
                  <c:v>82</c:v>
                </c:pt>
                <c:pt idx="8">
                  <c:v>90</c:v>
                </c:pt>
                <c:pt idx="9">
                  <c:v>93</c:v>
                </c:pt>
                <c:pt idx="10">
                  <c:v>96</c:v>
                </c:pt>
                <c:pt idx="11">
                  <c:v>98</c:v>
                </c:pt>
                <c:pt idx="12">
                  <c:v>99</c:v>
                </c:pt>
                <c:pt idx="13">
                  <c:v>100</c:v>
                </c:pt>
                <c:pt idx="14">
                  <c:v>101</c:v>
                </c:pt>
                <c:pt idx="15">
                  <c:v>102</c:v>
                </c:pt>
                <c:pt idx="16">
                  <c:v>104</c:v>
                </c:pt>
                <c:pt idx="17">
                  <c:v>107</c:v>
                </c:pt>
                <c:pt idx="18">
                  <c:v>118</c:v>
                </c:pt>
                <c:pt idx="19">
                  <c:v>Ф</c:v>
                </c:pt>
                <c:pt idx="20">
                  <c:v>Э</c:v>
                </c:pt>
                <c:pt idx="21">
                  <c:v>РВТЛ</c:v>
                </c:pt>
              </c:strCache>
            </c:strRef>
          </c:cat>
          <c:val>
            <c:numRef>
              <c:f>Лист1!$B$2:$B$23</c:f>
              <c:numCache>
                <c:formatCode>General</c:formatCode>
                <c:ptCount val="22"/>
                <c:pt idx="0">
                  <c:v>32.700000000000003</c:v>
                </c:pt>
                <c:pt idx="1">
                  <c:v>28.5</c:v>
                </c:pt>
                <c:pt idx="2">
                  <c:v>55.3</c:v>
                </c:pt>
                <c:pt idx="3">
                  <c:v>67.2</c:v>
                </c:pt>
                <c:pt idx="4">
                  <c:v>53.1</c:v>
                </c:pt>
                <c:pt idx="5">
                  <c:v>57.6</c:v>
                </c:pt>
                <c:pt idx="6">
                  <c:v>34.800000000000004</c:v>
                </c:pt>
                <c:pt idx="7">
                  <c:v>25.6</c:v>
                </c:pt>
                <c:pt idx="8">
                  <c:v>27.7</c:v>
                </c:pt>
                <c:pt idx="9">
                  <c:v>27.6</c:v>
                </c:pt>
                <c:pt idx="10">
                  <c:v>44.9</c:v>
                </c:pt>
                <c:pt idx="11">
                  <c:v>40.200000000000003</c:v>
                </c:pt>
                <c:pt idx="12">
                  <c:v>48.3</c:v>
                </c:pt>
                <c:pt idx="13">
                  <c:v>44.6</c:v>
                </c:pt>
                <c:pt idx="14">
                  <c:v>14.8</c:v>
                </c:pt>
                <c:pt idx="15">
                  <c:v>50.5</c:v>
                </c:pt>
                <c:pt idx="16">
                  <c:v>57.7</c:v>
                </c:pt>
                <c:pt idx="17">
                  <c:v>55.3</c:v>
                </c:pt>
                <c:pt idx="18">
                  <c:v>71.3</c:v>
                </c:pt>
                <c:pt idx="19">
                  <c:v>58.2</c:v>
                </c:pt>
                <c:pt idx="20">
                  <c:v>74</c:v>
                </c:pt>
                <c:pt idx="21">
                  <c:v>31.3</c:v>
                </c:pt>
              </c:numCache>
            </c:numRef>
          </c:val>
        </c:ser>
        <c:ser>
          <c:idx val="1"/>
          <c:order val="1"/>
          <c:tx>
            <c:strRef>
              <c:f>Лист1!$C$1</c:f>
              <c:strCache>
                <c:ptCount val="1"/>
                <c:pt idx="0">
                  <c:v>0 баллов</c:v>
                </c:pt>
              </c:strCache>
            </c:strRef>
          </c:tx>
          <c:cat>
            <c:strRef>
              <c:f>Лист1!$A$2:$A$23</c:f>
              <c:strCache>
                <c:ptCount val="22"/>
                <c:pt idx="0">
                  <c:v>3</c:v>
                </c:pt>
                <c:pt idx="1">
                  <c:v>6</c:v>
                </c:pt>
                <c:pt idx="2">
                  <c:v>30</c:v>
                </c:pt>
                <c:pt idx="3">
                  <c:v>34</c:v>
                </c:pt>
                <c:pt idx="4">
                  <c:v>56</c:v>
                </c:pt>
                <c:pt idx="5">
                  <c:v>65</c:v>
                </c:pt>
                <c:pt idx="6">
                  <c:v>76</c:v>
                </c:pt>
                <c:pt idx="7">
                  <c:v>82</c:v>
                </c:pt>
                <c:pt idx="8">
                  <c:v>90</c:v>
                </c:pt>
                <c:pt idx="9">
                  <c:v>93</c:v>
                </c:pt>
                <c:pt idx="10">
                  <c:v>96</c:v>
                </c:pt>
                <c:pt idx="11">
                  <c:v>98</c:v>
                </c:pt>
                <c:pt idx="12">
                  <c:v>99</c:v>
                </c:pt>
                <c:pt idx="13">
                  <c:v>100</c:v>
                </c:pt>
                <c:pt idx="14">
                  <c:v>101</c:v>
                </c:pt>
                <c:pt idx="15">
                  <c:v>102</c:v>
                </c:pt>
                <c:pt idx="16">
                  <c:v>104</c:v>
                </c:pt>
                <c:pt idx="17">
                  <c:v>107</c:v>
                </c:pt>
                <c:pt idx="18">
                  <c:v>118</c:v>
                </c:pt>
                <c:pt idx="19">
                  <c:v>Ф</c:v>
                </c:pt>
                <c:pt idx="20">
                  <c:v>Э</c:v>
                </c:pt>
                <c:pt idx="21">
                  <c:v>РВТЛ</c:v>
                </c:pt>
              </c:strCache>
            </c:strRef>
          </c:cat>
          <c:val>
            <c:numRef>
              <c:f>Лист1!$C$2:$C$23</c:f>
              <c:numCache>
                <c:formatCode>General</c:formatCode>
                <c:ptCount val="22"/>
                <c:pt idx="0">
                  <c:v>0</c:v>
                </c:pt>
                <c:pt idx="1">
                  <c:v>8.3000000000000007</c:v>
                </c:pt>
                <c:pt idx="2">
                  <c:v>2</c:v>
                </c:pt>
                <c:pt idx="3">
                  <c:v>0</c:v>
                </c:pt>
                <c:pt idx="4">
                  <c:v>0</c:v>
                </c:pt>
                <c:pt idx="5">
                  <c:v>1.5</c:v>
                </c:pt>
                <c:pt idx="6">
                  <c:v>3.6</c:v>
                </c:pt>
                <c:pt idx="7">
                  <c:v>6.7</c:v>
                </c:pt>
                <c:pt idx="8">
                  <c:v>9.1</c:v>
                </c:pt>
                <c:pt idx="9">
                  <c:v>23.5</c:v>
                </c:pt>
                <c:pt idx="10">
                  <c:v>8.3000000000000007</c:v>
                </c:pt>
                <c:pt idx="11">
                  <c:v>3.6</c:v>
                </c:pt>
                <c:pt idx="12">
                  <c:v>0</c:v>
                </c:pt>
                <c:pt idx="13">
                  <c:v>0</c:v>
                </c:pt>
                <c:pt idx="14">
                  <c:v>28.6</c:v>
                </c:pt>
                <c:pt idx="15">
                  <c:v>0</c:v>
                </c:pt>
                <c:pt idx="16">
                  <c:v>0</c:v>
                </c:pt>
                <c:pt idx="17">
                  <c:v>0</c:v>
                </c:pt>
                <c:pt idx="18">
                  <c:v>0</c:v>
                </c:pt>
                <c:pt idx="19">
                  <c:v>0</c:v>
                </c:pt>
                <c:pt idx="20">
                  <c:v>0</c:v>
                </c:pt>
                <c:pt idx="21">
                  <c:v>7.1</c:v>
                </c:pt>
              </c:numCache>
            </c:numRef>
          </c:val>
        </c:ser>
        <c:axId val="68212992"/>
        <c:axId val="68231168"/>
      </c:barChart>
      <c:catAx>
        <c:axId val="68212992"/>
        <c:scaling>
          <c:orientation val="minMax"/>
        </c:scaling>
        <c:axPos val="b"/>
        <c:majorTickMark val="none"/>
        <c:tickLblPos val="nextTo"/>
        <c:crossAx val="68231168"/>
        <c:crosses val="autoZero"/>
        <c:auto val="1"/>
        <c:lblAlgn val="ctr"/>
        <c:lblOffset val="100"/>
      </c:catAx>
      <c:valAx>
        <c:axId val="68231168"/>
        <c:scaling>
          <c:orientation val="minMax"/>
        </c:scaling>
        <c:axPos val="l"/>
        <c:majorGridlines/>
        <c:title>
          <c:tx>
            <c:rich>
              <a:bodyPr/>
              <a:lstStyle/>
              <a:p>
                <a:pPr>
                  <a:defRPr/>
                </a:pPr>
                <a:r>
                  <a:rPr lang="ru-RU"/>
                  <a:t>%</a:t>
                </a:r>
              </a:p>
            </c:rich>
          </c:tx>
        </c:title>
        <c:numFmt formatCode="General" sourceLinked="1"/>
        <c:majorTickMark val="none"/>
        <c:tickLblPos val="nextTo"/>
        <c:crossAx val="68212992"/>
        <c:crosses val="autoZero"/>
        <c:crossBetween val="between"/>
      </c:valAx>
      <c:dTable>
        <c:showHorzBorder val="1"/>
        <c:showVertBorder val="1"/>
        <c:showOutline val="1"/>
        <c:showKeys val="1"/>
      </c:dTable>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Русский язык-2012</a:t>
            </a:r>
          </a:p>
        </c:rich>
      </c:tx>
    </c:title>
    <c:plotArea>
      <c:layout/>
      <c:barChart>
        <c:barDir val="col"/>
        <c:grouping val="clustered"/>
        <c:ser>
          <c:idx val="0"/>
          <c:order val="0"/>
          <c:tx>
            <c:strRef>
              <c:f>Лист1!$B$1</c:f>
              <c:strCache>
                <c:ptCount val="1"/>
                <c:pt idx="0">
                  <c:v>Выполнение</c:v>
                </c:pt>
              </c:strCache>
            </c:strRef>
          </c:tx>
          <c:cat>
            <c:strRef>
              <c:f>Лист1!$A$2:$A$23</c:f>
              <c:strCache>
                <c:ptCount val="22"/>
                <c:pt idx="0">
                  <c:v>3</c:v>
                </c:pt>
                <c:pt idx="1">
                  <c:v>6</c:v>
                </c:pt>
                <c:pt idx="2">
                  <c:v>30</c:v>
                </c:pt>
                <c:pt idx="3">
                  <c:v>34</c:v>
                </c:pt>
                <c:pt idx="4">
                  <c:v>56</c:v>
                </c:pt>
                <c:pt idx="5">
                  <c:v>65</c:v>
                </c:pt>
                <c:pt idx="6">
                  <c:v>76</c:v>
                </c:pt>
                <c:pt idx="7">
                  <c:v>82</c:v>
                </c:pt>
                <c:pt idx="8">
                  <c:v>90</c:v>
                </c:pt>
                <c:pt idx="9">
                  <c:v>93</c:v>
                </c:pt>
                <c:pt idx="10">
                  <c:v>96</c:v>
                </c:pt>
                <c:pt idx="11">
                  <c:v>98</c:v>
                </c:pt>
                <c:pt idx="12">
                  <c:v>99</c:v>
                </c:pt>
                <c:pt idx="13">
                  <c:v>100</c:v>
                </c:pt>
                <c:pt idx="14">
                  <c:v>101</c:v>
                </c:pt>
                <c:pt idx="15">
                  <c:v>102</c:v>
                </c:pt>
                <c:pt idx="16">
                  <c:v>104</c:v>
                </c:pt>
                <c:pt idx="17">
                  <c:v>107</c:v>
                </c:pt>
                <c:pt idx="18">
                  <c:v>118</c:v>
                </c:pt>
                <c:pt idx="19">
                  <c:v>Ф</c:v>
                </c:pt>
                <c:pt idx="20">
                  <c:v>Э</c:v>
                </c:pt>
                <c:pt idx="21">
                  <c:v>РВТЛ</c:v>
                </c:pt>
              </c:strCache>
            </c:strRef>
          </c:cat>
          <c:val>
            <c:numRef>
              <c:f>Лист1!$B$2:$B$23</c:f>
              <c:numCache>
                <c:formatCode>General</c:formatCode>
                <c:ptCount val="22"/>
                <c:pt idx="0">
                  <c:v>47.8</c:v>
                </c:pt>
                <c:pt idx="1">
                  <c:v>50.3</c:v>
                </c:pt>
                <c:pt idx="2">
                  <c:v>62.9</c:v>
                </c:pt>
                <c:pt idx="3">
                  <c:v>78.599999999999994</c:v>
                </c:pt>
                <c:pt idx="4">
                  <c:v>77</c:v>
                </c:pt>
                <c:pt idx="5">
                  <c:v>74.7</c:v>
                </c:pt>
                <c:pt idx="6">
                  <c:v>65.7</c:v>
                </c:pt>
                <c:pt idx="7">
                  <c:v>50.3</c:v>
                </c:pt>
                <c:pt idx="8">
                  <c:v>55.4</c:v>
                </c:pt>
                <c:pt idx="9">
                  <c:v>49.7</c:v>
                </c:pt>
                <c:pt idx="10">
                  <c:v>54.7</c:v>
                </c:pt>
                <c:pt idx="11">
                  <c:v>53.3</c:v>
                </c:pt>
                <c:pt idx="12">
                  <c:v>70.599999999999994</c:v>
                </c:pt>
                <c:pt idx="13">
                  <c:v>65.2</c:v>
                </c:pt>
                <c:pt idx="14">
                  <c:v>43.6</c:v>
                </c:pt>
                <c:pt idx="15">
                  <c:v>64.099999999999994</c:v>
                </c:pt>
                <c:pt idx="16">
                  <c:v>68.3</c:v>
                </c:pt>
                <c:pt idx="17">
                  <c:v>74.7</c:v>
                </c:pt>
                <c:pt idx="18">
                  <c:v>73.3</c:v>
                </c:pt>
                <c:pt idx="19">
                  <c:v>72</c:v>
                </c:pt>
                <c:pt idx="20">
                  <c:v>69.3</c:v>
                </c:pt>
                <c:pt idx="21">
                  <c:v>61.7</c:v>
                </c:pt>
              </c:numCache>
            </c:numRef>
          </c:val>
        </c:ser>
        <c:ser>
          <c:idx val="1"/>
          <c:order val="1"/>
          <c:tx>
            <c:strRef>
              <c:f>Лист1!$C$1</c:f>
              <c:strCache>
                <c:ptCount val="1"/>
                <c:pt idx="0">
                  <c:v>0 баллов</c:v>
                </c:pt>
              </c:strCache>
            </c:strRef>
          </c:tx>
          <c:cat>
            <c:strRef>
              <c:f>Лист1!$A$2:$A$23</c:f>
              <c:strCache>
                <c:ptCount val="22"/>
                <c:pt idx="0">
                  <c:v>3</c:v>
                </c:pt>
                <c:pt idx="1">
                  <c:v>6</c:v>
                </c:pt>
                <c:pt idx="2">
                  <c:v>30</c:v>
                </c:pt>
                <c:pt idx="3">
                  <c:v>34</c:v>
                </c:pt>
                <c:pt idx="4">
                  <c:v>56</c:v>
                </c:pt>
                <c:pt idx="5">
                  <c:v>65</c:v>
                </c:pt>
                <c:pt idx="6">
                  <c:v>76</c:v>
                </c:pt>
                <c:pt idx="7">
                  <c:v>82</c:v>
                </c:pt>
                <c:pt idx="8">
                  <c:v>90</c:v>
                </c:pt>
                <c:pt idx="9">
                  <c:v>93</c:v>
                </c:pt>
                <c:pt idx="10">
                  <c:v>96</c:v>
                </c:pt>
                <c:pt idx="11">
                  <c:v>98</c:v>
                </c:pt>
                <c:pt idx="12">
                  <c:v>99</c:v>
                </c:pt>
                <c:pt idx="13">
                  <c:v>100</c:v>
                </c:pt>
                <c:pt idx="14">
                  <c:v>101</c:v>
                </c:pt>
                <c:pt idx="15">
                  <c:v>102</c:v>
                </c:pt>
                <c:pt idx="16">
                  <c:v>104</c:v>
                </c:pt>
                <c:pt idx="17">
                  <c:v>107</c:v>
                </c:pt>
                <c:pt idx="18">
                  <c:v>118</c:v>
                </c:pt>
                <c:pt idx="19">
                  <c:v>Ф</c:v>
                </c:pt>
                <c:pt idx="20">
                  <c:v>Э</c:v>
                </c:pt>
                <c:pt idx="21">
                  <c:v>РВТЛ</c:v>
                </c:pt>
              </c:strCache>
            </c:strRef>
          </c:cat>
          <c:val>
            <c:numRef>
              <c:f>Лист1!$C$2:$C$23</c:f>
              <c:numCache>
                <c:formatCode>General</c:formatCode>
                <c:ptCount val="22"/>
                <c:pt idx="0">
                  <c:v>25</c:v>
                </c:pt>
                <c:pt idx="1">
                  <c:v>13.3</c:v>
                </c:pt>
                <c:pt idx="2">
                  <c:v>1.9000000000000001</c:v>
                </c:pt>
                <c:pt idx="3">
                  <c:v>0</c:v>
                </c:pt>
                <c:pt idx="4">
                  <c:v>0</c:v>
                </c:pt>
                <c:pt idx="5">
                  <c:v>0</c:v>
                </c:pt>
                <c:pt idx="6">
                  <c:v>2.2999999999999998</c:v>
                </c:pt>
                <c:pt idx="7">
                  <c:v>12.5</c:v>
                </c:pt>
                <c:pt idx="8">
                  <c:v>1.6</c:v>
                </c:pt>
                <c:pt idx="9">
                  <c:v>4.8</c:v>
                </c:pt>
                <c:pt idx="10">
                  <c:v>4.4000000000000004</c:v>
                </c:pt>
                <c:pt idx="11">
                  <c:v>6.7</c:v>
                </c:pt>
                <c:pt idx="12">
                  <c:v>0</c:v>
                </c:pt>
                <c:pt idx="13">
                  <c:v>2.5</c:v>
                </c:pt>
                <c:pt idx="14">
                  <c:v>6.3</c:v>
                </c:pt>
                <c:pt idx="15">
                  <c:v>4.3</c:v>
                </c:pt>
                <c:pt idx="16">
                  <c:v>2.1</c:v>
                </c:pt>
                <c:pt idx="17">
                  <c:v>0</c:v>
                </c:pt>
                <c:pt idx="18">
                  <c:v>0</c:v>
                </c:pt>
                <c:pt idx="19">
                  <c:v>0</c:v>
                </c:pt>
                <c:pt idx="20">
                  <c:v>0</c:v>
                </c:pt>
                <c:pt idx="21">
                  <c:v>1.9000000000000001</c:v>
                </c:pt>
              </c:numCache>
            </c:numRef>
          </c:val>
        </c:ser>
        <c:axId val="68335488"/>
        <c:axId val="68337024"/>
      </c:barChart>
      <c:catAx>
        <c:axId val="68335488"/>
        <c:scaling>
          <c:orientation val="minMax"/>
        </c:scaling>
        <c:axPos val="b"/>
        <c:majorTickMark val="none"/>
        <c:tickLblPos val="nextTo"/>
        <c:crossAx val="68337024"/>
        <c:crosses val="autoZero"/>
        <c:auto val="1"/>
        <c:lblAlgn val="ctr"/>
        <c:lblOffset val="100"/>
      </c:catAx>
      <c:valAx>
        <c:axId val="68337024"/>
        <c:scaling>
          <c:orientation val="minMax"/>
        </c:scaling>
        <c:axPos val="l"/>
        <c:majorGridlines/>
        <c:title>
          <c:tx>
            <c:rich>
              <a:bodyPr/>
              <a:lstStyle/>
              <a:p>
                <a:pPr>
                  <a:defRPr/>
                </a:pPr>
                <a:r>
                  <a:rPr lang="ru-RU"/>
                  <a:t>%</a:t>
                </a:r>
              </a:p>
            </c:rich>
          </c:tx>
        </c:title>
        <c:numFmt formatCode="General" sourceLinked="1"/>
        <c:majorTickMark val="none"/>
        <c:tickLblPos val="nextTo"/>
        <c:crossAx val="68335488"/>
        <c:crosses val="autoZero"/>
        <c:crossBetween val="between"/>
      </c:valAx>
      <c:dTable>
        <c:showHorzBorder val="1"/>
        <c:showVertBorder val="1"/>
        <c:showOutline val="1"/>
        <c:showKeys val="1"/>
      </c:dTable>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Математика - 2012</a:t>
            </a:r>
          </a:p>
        </c:rich>
      </c:tx>
    </c:title>
    <c:plotArea>
      <c:layout/>
      <c:barChart>
        <c:barDir val="col"/>
        <c:grouping val="clustered"/>
        <c:ser>
          <c:idx val="0"/>
          <c:order val="0"/>
          <c:tx>
            <c:strRef>
              <c:f>Лист1!$B$1</c:f>
              <c:strCache>
                <c:ptCount val="1"/>
                <c:pt idx="0">
                  <c:v>Выполнение</c:v>
                </c:pt>
              </c:strCache>
            </c:strRef>
          </c:tx>
          <c:cat>
            <c:strRef>
              <c:f>Лист1!$A$2:$A$23</c:f>
              <c:strCache>
                <c:ptCount val="22"/>
                <c:pt idx="0">
                  <c:v>3</c:v>
                </c:pt>
                <c:pt idx="1">
                  <c:v>6</c:v>
                </c:pt>
                <c:pt idx="2">
                  <c:v>30</c:v>
                </c:pt>
                <c:pt idx="3">
                  <c:v>34</c:v>
                </c:pt>
                <c:pt idx="4">
                  <c:v>56</c:v>
                </c:pt>
                <c:pt idx="5">
                  <c:v>65</c:v>
                </c:pt>
                <c:pt idx="6">
                  <c:v>76</c:v>
                </c:pt>
                <c:pt idx="7">
                  <c:v>82</c:v>
                </c:pt>
                <c:pt idx="8">
                  <c:v>90</c:v>
                </c:pt>
                <c:pt idx="9">
                  <c:v>93</c:v>
                </c:pt>
                <c:pt idx="10">
                  <c:v>96</c:v>
                </c:pt>
                <c:pt idx="11">
                  <c:v>98</c:v>
                </c:pt>
                <c:pt idx="12">
                  <c:v>99</c:v>
                </c:pt>
                <c:pt idx="13">
                  <c:v>100</c:v>
                </c:pt>
                <c:pt idx="14">
                  <c:v>101</c:v>
                </c:pt>
                <c:pt idx="15">
                  <c:v>102</c:v>
                </c:pt>
                <c:pt idx="16">
                  <c:v>104</c:v>
                </c:pt>
                <c:pt idx="17">
                  <c:v>107</c:v>
                </c:pt>
                <c:pt idx="18">
                  <c:v>118</c:v>
                </c:pt>
                <c:pt idx="19">
                  <c:v>Ф</c:v>
                </c:pt>
                <c:pt idx="20">
                  <c:v>Э</c:v>
                </c:pt>
                <c:pt idx="21">
                  <c:v>РВТЛ</c:v>
                </c:pt>
              </c:strCache>
            </c:strRef>
          </c:cat>
          <c:val>
            <c:numRef>
              <c:f>Лист1!$B$2:$B$23</c:f>
              <c:numCache>
                <c:formatCode>General</c:formatCode>
                <c:ptCount val="22"/>
                <c:pt idx="0">
                  <c:v>1.4</c:v>
                </c:pt>
                <c:pt idx="1">
                  <c:v>1.9000000000000001</c:v>
                </c:pt>
                <c:pt idx="2">
                  <c:v>4.5</c:v>
                </c:pt>
                <c:pt idx="3">
                  <c:v>6.1</c:v>
                </c:pt>
                <c:pt idx="4">
                  <c:v>8.4</c:v>
                </c:pt>
                <c:pt idx="5">
                  <c:v>5.8</c:v>
                </c:pt>
                <c:pt idx="6">
                  <c:v>3.2</c:v>
                </c:pt>
                <c:pt idx="7">
                  <c:v>1.4</c:v>
                </c:pt>
                <c:pt idx="8">
                  <c:v>1.4</c:v>
                </c:pt>
                <c:pt idx="9">
                  <c:v>1.1000000000000001</c:v>
                </c:pt>
                <c:pt idx="10">
                  <c:v>1.9000000000000001</c:v>
                </c:pt>
                <c:pt idx="11">
                  <c:v>2.1</c:v>
                </c:pt>
                <c:pt idx="12">
                  <c:v>6.9</c:v>
                </c:pt>
                <c:pt idx="13">
                  <c:v>2.6</c:v>
                </c:pt>
                <c:pt idx="14">
                  <c:v>2.8</c:v>
                </c:pt>
                <c:pt idx="15">
                  <c:v>4.5999999999999996</c:v>
                </c:pt>
                <c:pt idx="16">
                  <c:v>5.7</c:v>
                </c:pt>
                <c:pt idx="17">
                  <c:v>9.8000000000000007</c:v>
                </c:pt>
                <c:pt idx="18">
                  <c:v>6.3</c:v>
                </c:pt>
                <c:pt idx="19">
                  <c:v>8.6</c:v>
                </c:pt>
                <c:pt idx="20">
                  <c:v>3</c:v>
                </c:pt>
                <c:pt idx="21">
                  <c:v>6.3</c:v>
                </c:pt>
              </c:numCache>
            </c:numRef>
          </c:val>
        </c:ser>
        <c:ser>
          <c:idx val="1"/>
          <c:order val="1"/>
          <c:tx>
            <c:strRef>
              <c:f>Лист1!$C$1</c:f>
              <c:strCache>
                <c:ptCount val="1"/>
                <c:pt idx="0">
                  <c:v>0 баллов</c:v>
                </c:pt>
              </c:strCache>
            </c:strRef>
          </c:tx>
          <c:cat>
            <c:strRef>
              <c:f>Лист1!$A$2:$A$23</c:f>
              <c:strCache>
                <c:ptCount val="22"/>
                <c:pt idx="0">
                  <c:v>3</c:v>
                </c:pt>
                <c:pt idx="1">
                  <c:v>6</c:v>
                </c:pt>
                <c:pt idx="2">
                  <c:v>30</c:v>
                </c:pt>
                <c:pt idx="3">
                  <c:v>34</c:v>
                </c:pt>
                <c:pt idx="4">
                  <c:v>56</c:v>
                </c:pt>
                <c:pt idx="5">
                  <c:v>65</c:v>
                </c:pt>
                <c:pt idx="6">
                  <c:v>76</c:v>
                </c:pt>
                <c:pt idx="7">
                  <c:v>82</c:v>
                </c:pt>
                <c:pt idx="8">
                  <c:v>90</c:v>
                </c:pt>
                <c:pt idx="9">
                  <c:v>93</c:v>
                </c:pt>
                <c:pt idx="10">
                  <c:v>96</c:v>
                </c:pt>
                <c:pt idx="11">
                  <c:v>98</c:v>
                </c:pt>
                <c:pt idx="12">
                  <c:v>99</c:v>
                </c:pt>
                <c:pt idx="13">
                  <c:v>100</c:v>
                </c:pt>
                <c:pt idx="14">
                  <c:v>101</c:v>
                </c:pt>
                <c:pt idx="15">
                  <c:v>102</c:v>
                </c:pt>
                <c:pt idx="16">
                  <c:v>104</c:v>
                </c:pt>
                <c:pt idx="17">
                  <c:v>107</c:v>
                </c:pt>
                <c:pt idx="18">
                  <c:v>118</c:v>
                </c:pt>
                <c:pt idx="19">
                  <c:v>Ф</c:v>
                </c:pt>
                <c:pt idx="20">
                  <c:v>Э</c:v>
                </c:pt>
                <c:pt idx="21">
                  <c:v>РВТЛ</c:v>
                </c:pt>
              </c:strCache>
            </c:strRef>
          </c:cat>
          <c:val>
            <c:numRef>
              <c:f>Лист1!$C$2:$C$23</c:f>
              <c:numCache>
                <c:formatCode>General</c:formatCode>
                <c:ptCount val="22"/>
                <c:pt idx="0">
                  <c:v>93.8</c:v>
                </c:pt>
                <c:pt idx="1">
                  <c:v>83.3</c:v>
                </c:pt>
                <c:pt idx="2">
                  <c:v>65.400000000000006</c:v>
                </c:pt>
                <c:pt idx="3">
                  <c:v>53.4</c:v>
                </c:pt>
                <c:pt idx="4">
                  <c:v>44.4</c:v>
                </c:pt>
                <c:pt idx="5">
                  <c:v>57.8</c:v>
                </c:pt>
                <c:pt idx="6">
                  <c:v>71.3</c:v>
                </c:pt>
                <c:pt idx="7">
                  <c:v>81.3</c:v>
                </c:pt>
                <c:pt idx="8">
                  <c:v>88.6</c:v>
                </c:pt>
                <c:pt idx="9">
                  <c:v>85.7</c:v>
                </c:pt>
                <c:pt idx="10">
                  <c:v>84.4</c:v>
                </c:pt>
                <c:pt idx="11">
                  <c:v>86.7</c:v>
                </c:pt>
                <c:pt idx="12">
                  <c:v>43.1</c:v>
                </c:pt>
                <c:pt idx="13">
                  <c:v>77.5</c:v>
                </c:pt>
                <c:pt idx="14">
                  <c:v>75</c:v>
                </c:pt>
                <c:pt idx="15">
                  <c:v>60.2</c:v>
                </c:pt>
                <c:pt idx="16">
                  <c:v>56.5</c:v>
                </c:pt>
                <c:pt idx="17">
                  <c:v>37.9</c:v>
                </c:pt>
                <c:pt idx="18">
                  <c:v>50</c:v>
                </c:pt>
                <c:pt idx="19">
                  <c:v>50</c:v>
                </c:pt>
                <c:pt idx="20">
                  <c:v>66.7</c:v>
                </c:pt>
                <c:pt idx="21">
                  <c:v>51.9</c:v>
                </c:pt>
              </c:numCache>
            </c:numRef>
          </c:val>
        </c:ser>
        <c:axId val="68351488"/>
        <c:axId val="68353024"/>
      </c:barChart>
      <c:catAx>
        <c:axId val="68351488"/>
        <c:scaling>
          <c:orientation val="minMax"/>
        </c:scaling>
        <c:axPos val="b"/>
        <c:majorTickMark val="none"/>
        <c:tickLblPos val="nextTo"/>
        <c:crossAx val="68353024"/>
        <c:crosses val="autoZero"/>
        <c:auto val="1"/>
        <c:lblAlgn val="ctr"/>
        <c:lblOffset val="100"/>
      </c:catAx>
      <c:valAx>
        <c:axId val="68353024"/>
        <c:scaling>
          <c:orientation val="minMax"/>
        </c:scaling>
        <c:axPos val="l"/>
        <c:majorGridlines/>
        <c:title>
          <c:tx>
            <c:rich>
              <a:bodyPr/>
              <a:lstStyle/>
              <a:p>
                <a:pPr>
                  <a:defRPr/>
                </a:pPr>
                <a:r>
                  <a:rPr lang="ru-RU"/>
                  <a:t>%</a:t>
                </a:r>
              </a:p>
            </c:rich>
          </c:tx>
        </c:title>
        <c:numFmt formatCode="General" sourceLinked="1"/>
        <c:majorTickMark val="none"/>
        <c:tickLblPos val="nextTo"/>
        <c:crossAx val="68351488"/>
        <c:crosses val="autoZero"/>
        <c:crossBetween val="between"/>
      </c:valAx>
      <c:dTable>
        <c:showHorzBorder val="1"/>
        <c:showVertBorder val="1"/>
        <c:showOutline val="1"/>
        <c:showKeys val="1"/>
      </c:dTable>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Физика -2012</a:t>
            </a:r>
          </a:p>
        </c:rich>
      </c:tx>
    </c:title>
    <c:plotArea>
      <c:layout>
        <c:manualLayout>
          <c:layoutTarget val="inner"/>
          <c:xMode val="edge"/>
          <c:yMode val="edge"/>
          <c:x val="0.16210580732773419"/>
          <c:y val="0.16555763384536706"/>
          <c:w val="0.81241648566589642"/>
          <c:h val="0.47465637329421129"/>
        </c:manualLayout>
      </c:layout>
      <c:barChart>
        <c:barDir val="col"/>
        <c:grouping val="clustered"/>
        <c:ser>
          <c:idx val="0"/>
          <c:order val="0"/>
          <c:tx>
            <c:strRef>
              <c:f>Лист1!$B$1</c:f>
              <c:strCache>
                <c:ptCount val="1"/>
                <c:pt idx="0">
                  <c:v>Выполнение</c:v>
                </c:pt>
              </c:strCache>
            </c:strRef>
          </c:tx>
          <c:cat>
            <c:strRef>
              <c:f>Лист1!$A$2:$A$23</c:f>
              <c:strCache>
                <c:ptCount val="22"/>
                <c:pt idx="0">
                  <c:v>3</c:v>
                </c:pt>
                <c:pt idx="1">
                  <c:v>6</c:v>
                </c:pt>
                <c:pt idx="2">
                  <c:v>30</c:v>
                </c:pt>
                <c:pt idx="3">
                  <c:v>34</c:v>
                </c:pt>
                <c:pt idx="4">
                  <c:v>56</c:v>
                </c:pt>
                <c:pt idx="5">
                  <c:v>65</c:v>
                </c:pt>
                <c:pt idx="6">
                  <c:v>76</c:v>
                </c:pt>
                <c:pt idx="7">
                  <c:v>82</c:v>
                </c:pt>
                <c:pt idx="8">
                  <c:v>90</c:v>
                </c:pt>
                <c:pt idx="9">
                  <c:v>93</c:v>
                </c:pt>
                <c:pt idx="10">
                  <c:v>96</c:v>
                </c:pt>
                <c:pt idx="11">
                  <c:v>98</c:v>
                </c:pt>
                <c:pt idx="12">
                  <c:v>99</c:v>
                </c:pt>
                <c:pt idx="13">
                  <c:v>100</c:v>
                </c:pt>
                <c:pt idx="14">
                  <c:v>101</c:v>
                </c:pt>
                <c:pt idx="15">
                  <c:v>102</c:v>
                </c:pt>
                <c:pt idx="16">
                  <c:v>104</c:v>
                </c:pt>
                <c:pt idx="17">
                  <c:v>107</c:v>
                </c:pt>
                <c:pt idx="18">
                  <c:v>118</c:v>
                </c:pt>
                <c:pt idx="19">
                  <c:v>Ф</c:v>
                </c:pt>
                <c:pt idx="20">
                  <c:v>Э</c:v>
                </c:pt>
                <c:pt idx="21">
                  <c:v>РВТЛ</c:v>
                </c:pt>
              </c:strCache>
            </c:strRef>
          </c:cat>
          <c:val>
            <c:numRef>
              <c:f>Лист1!$B$2:$B$23</c:f>
              <c:numCache>
                <c:formatCode>General</c:formatCode>
                <c:ptCount val="22"/>
                <c:pt idx="0">
                  <c:v>0</c:v>
                </c:pt>
                <c:pt idx="1">
                  <c:v>0</c:v>
                </c:pt>
                <c:pt idx="2">
                  <c:v>1.7</c:v>
                </c:pt>
                <c:pt idx="3">
                  <c:v>10.3</c:v>
                </c:pt>
                <c:pt idx="4">
                  <c:v>14.8</c:v>
                </c:pt>
                <c:pt idx="5">
                  <c:v>29.4</c:v>
                </c:pt>
                <c:pt idx="6">
                  <c:v>8.5</c:v>
                </c:pt>
                <c:pt idx="7">
                  <c:v>0.9</c:v>
                </c:pt>
                <c:pt idx="8">
                  <c:v>8</c:v>
                </c:pt>
                <c:pt idx="9">
                  <c:v>0</c:v>
                </c:pt>
                <c:pt idx="10">
                  <c:v>8.3000000000000007</c:v>
                </c:pt>
                <c:pt idx="11">
                  <c:v>9.3000000000000007</c:v>
                </c:pt>
                <c:pt idx="12">
                  <c:v>5.3</c:v>
                </c:pt>
                <c:pt idx="13">
                  <c:v>4.9000000000000004</c:v>
                </c:pt>
                <c:pt idx="14">
                  <c:v>2.5</c:v>
                </c:pt>
                <c:pt idx="15">
                  <c:v>6.3</c:v>
                </c:pt>
                <c:pt idx="16">
                  <c:v>5.0999999999999996</c:v>
                </c:pt>
                <c:pt idx="17">
                  <c:v>5.6</c:v>
                </c:pt>
                <c:pt idx="18">
                  <c:v>0</c:v>
                </c:pt>
                <c:pt idx="19">
                  <c:v>19.399999999999999</c:v>
                </c:pt>
                <c:pt idx="20">
                  <c:v>8.3000000000000007</c:v>
                </c:pt>
                <c:pt idx="21">
                  <c:v>9.7000000000000011</c:v>
                </c:pt>
              </c:numCache>
            </c:numRef>
          </c:val>
        </c:ser>
        <c:ser>
          <c:idx val="1"/>
          <c:order val="1"/>
          <c:tx>
            <c:strRef>
              <c:f>Лист1!$C$1</c:f>
              <c:strCache>
                <c:ptCount val="1"/>
                <c:pt idx="0">
                  <c:v>0 баллов</c:v>
                </c:pt>
              </c:strCache>
            </c:strRef>
          </c:tx>
          <c:cat>
            <c:strRef>
              <c:f>Лист1!$A$2:$A$23</c:f>
              <c:strCache>
                <c:ptCount val="22"/>
                <c:pt idx="0">
                  <c:v>3</c:v>
                </c:pt>
                <c:pt idx="1">
                  <c:v>6</c:v>
                </c:pt>
                <c:pt idx="2">
                  <c:v>30</c:v>
                </c:pt>
                <c:pt idx="3">
                  <c:v>34</c:v>
                </c:pt>
                <c:pt idx="4">
                  <c:v>56</c:v>
                </c:pt>
                <c:pt idx="5">
                  <c:v>65</c:v>
                </c:pt>
                <c:pt idx="6">
                  <c:v>76</c:v>
                </c:pt>
                <c:pt idx="7">
                  <c:v>82</c:v>
                </c:pt>
                <c:pt idx="8">
                  <c:v>90</c:v>
                </c:pt>
                <c:pt idx="9">
                  <c:v>93</c:v>
                </c:pt>
                <c:pt idx="10">
                  <c:v>96</c:v>
                </c:pt>
                <c:pt idx="11">
                  <c:v>98</c:v>
                </c:pt>
                <c:pt idx="12">
                  <c:v>99</c:v>
                </c:pt>
                <c:pt idx="13">
                  <c:v>100</c:v>
                </c:pt>
                <c:pt idx="14">
                  <c:v>101</c:v>
                </c:pt>
                <c:pt idx="15">
                  <c:v>102</c:v>
                </c:pt>
                <c:pt idx="16">
                  <c:v>104</c:v>
                </c:pt>
                <c:pt idx="17">
                  <c:v>107</c:v>
                </c:pt>
                <c:pt idx="18">
                  <c:v>118</c:v>
                </c:pt>
                <c:pt idx="19">
                  <c:v>Ф</c:v>
                </c:pt>
                <c:pt idx="20">
                  <c:v>Э</c:v>
                </c:pt>
                <c:pt idx="21">
                  <c:v>РВТЛ</c:v>
                </c:pt>
              </c:strCache>
            </c:strRef>
          </c:cat>
          <c:val>
            <c:numRef>
              <c:f>Лист1!$C$2:$C$23</c:f>
              <c:numCache>
                <c:formatCode>General</c:formatCode>
                <c:ptCount val="22"/>
                <c:pt idx="0">
                  <c:v>100</c:v>
                </c:pt>
                <c:pt idx="1">
                  <c:v>100</c:v>
                </c:pt>
                <c:pt idx="2">
                  <c:v>68.8</c:v>
                </c:pt>
                <c:pt idx="3">
                  <c:v>53.8</c:v>
                </c:pt>
                <c:pt idx="4">
                  <c:v>33.300000000000004</c:v>
                </c:pt>
                <c:pt idx="5">
                  <c:v>21.4</c:v>
                </c:pt>
                <c:pt idx="6">
                  <c:v>52.9</c:v>
                </c:pt>
                <c:pt idx="7">
                  <c:v>83.3</c:v>
                </c:pt>
                <c:pt idx="8">
                  <c:v>55.6</c:v>
                </c:pt>
                <c:pt idx="9">
                  <c:v>100</c:v>
                </c:pt>
                <c:pt idx="10">
                  <c:v>62.5</c:v>
                </c:pt>
                <c:pt idx="11">
                  <c:v>83.3</c:v>
                </c:pt>
                <c:pt idx="12">
                  <c:v>66.7</c:v>
                </c:pt>
                <c:pt idx="13">
                  <c:v>77.8</c:v>
                </c:pt>
                <c:pt idx="14">
                  <c:v>81.8</c:v>
                </c:pt>
                <c:pt idx="15">
                  <c:v>66.7</c:v>
                </c:pt>
                <c:pt idx="16">
                  <c:v>54.5</c:v>
                </c:pt>
                <c:pt idx="17">
                  <c:v>61.5</c:v>
                </c:pt>
                <c:pt idx="18">
                  <c:v>100</c:v>
                </c:pt>
                <c:pt idx="19">
                  <c:v>50</c:v>
                </c:pt>
                <c:pt idx="20">
                  <c:v>50</c:v>
                </c:pt>
                <c:pt idx="21">
                  <c:v>62.5</c:v>
                </c:pt>
              </c:numCache>
            </c:numRef>
          </c:val>
        </c:ser>
        <c:axId val="72332416"/>
        <c:axId val="72333952"/>
      </c:barChart>
      <c:catAx>
        <c:axId val="72332416"/>
        <c:scaling>
          <c:orientation val="minMax"/>
        </c:scaling>
        <c:axPos val="b"/>
        <c:majorTickMark val="none"/>
        <c:tickLblPos val="nextTo"/>
        <c:crossAx val="72333952"/>
        <c:crosses val="autoZero"/>
        <c:auto val="1"/>
        <c:lblAlgn val="ctr"/>
        <c:lblOffset val="100"/>
      </c:catAx>
      <c:valAx>
        <c:axId val="72333952"/>
        <c:scaling>
          <c:orientation val="minMax"/>
        </c:scaling>
        <c:axPos val="l"/>
        <c:majorGridlines/>
        <c:title>
          <c:tx>
            <c:rich>
              <a:bodyPr/>
              <a:lstStyle/>
              <a:p>
                <a:pPr>
                  <a:defRPr/>
                </a:pPr>
                <a:r>
                  <a:rPr lang="ru-RU"/>
                  <a:t>%</a:t>
                </a:r>
              </a:p>
            </c:rich>
          </c:tx>
        </c:title>
        <c:numFmt formatCode="General" sourceLinked="1"/>
        <c:majorTickMark val="none"/>
        <c:tickLblPos val="nextTo"/>
        <c:crossAx val="72332416"/>
        <c:crosses val="autoZero"/>
        <c:crossBetween val="between"/>
      </c:valAx>
      <c:dTable>
        <c:showHorzBorder val="1"/>
        <c:showVertBorder val="1"/>
        <c:showOutline val="1"/>
        <c:showKeys val="1"/>
      </c:dTable>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Биология - 2012</a:t>
            </a:r>
          </a:p>
        </c:rich>
      </c:tx>
    </c:title>
    <c:plotArea>
      <c:layout/>
      <c:barChart>
        <c:barDir val="col"/>
        <c:grouping val="clustered"/>
        <c:ser>
          <c:idx val="0"/>
          <c:order val="0"/>
          <c:tx>
            <c:strRef>
              <c:f>Лист1!$B$1</c:f>
              <c:strCache>
                <c:ptCount val="1"/>
                <c:pt idx="0">
                  <c:v>Выполнение</c:v>
                </c:pt>
              </c:strCache>
            </c:strRef>
          </c:tx>
          <c:cat>
            <c:strRef>
              <c:f>Лист1!$A$2:$A$23</c:f>
              <c:strCache>
                <c:ptCount val="22"/>
                <c:pt idx="0">
                  <c:v>3</c:v>
                </c:pt>
                <c:pt idx="1">
                  <c:v>6</c:v>
                </c:pt>
                <c:pt idx="2">
                  <c:v>30</c:v>
                </c:pt>
                <c:pt idx="3">
                  <c:v>34</c:v>
                </c:pt>
                <c:pt idx="4">
                  <c:v>56</c:v>
                </c:pt>
                <c:pt idx="5">
                  <c:v>65</c:v>
                </c:pt>
                <c:pt idx="6">
                  <c:v>76</c:v>
                </c:pt>
                <c:pt idx="7">
                  <c:v>82</c:v>
                </c:pt>
                <c:pt idx="8">
                  <c:v>90</c:v>
                </c:pt>
                <c:pt idx="9">
                  <c:v>93</c:v>
                </c:pt>
                <c:pt idx="10">
                  <c:v>96</c:v>
                </c:pt>
                <c:pt idx="11">
                  <c:v>98</c:v>
                </c:pt>
                <c:pt idx="12">
                  <c:v>99</c:v>
                </c:pt>
                <c:pt idx="13">
                  <c:v>100</c:v>
                </c:pt>
                <c:pt idx="14">
                  <c:v>101</c:v>
                </c:pt>
                <c:pt idx="15">
                  <c:v>102</c:v>
                </c:pt>
                <c:pt idx="16">
                  <c:v>104</c:v>
                </c:pt>
                <c:pt idx="17">
                  <c:v>107</c:v>
                </c:pt>
                <c:pt idx="18">
                  <c:v>118</c:v>
                </c:pt>
                <c:pt idx="19">
                  <c:v>Ф</c:v>
                </c:pt>
                <c:pt idx="20">
                  <c:v>Э</c:v>
                </c:pt>
                <c:pt idx="21">
                  <c:v>РВТЛ</c:v>
                </c:pt>
              </c:strCache>
            </c:strRef>
          </c:cat>
          <c:val>
            <c:numRef>
              <c:f>Лист1!$B$2:$B$23</c:f>
              <c:numCache>
                <c:formatCode>General</c:formatCode>
                <c:ptCount val="22"/>
                <c:pt idx="0">
                  <c:v>25.5</c:v>
                </c:pt>
                <c:pt idx="1">
                  <c:v>0</c:v>
                </c:pt>
                <c:pt idx="2">
                  <c:v>70.599999999999994</c:v>
                </c:pt>
                <c:pt idx="3">
                  <c:v>64.7</c:v>
                </c:pt>
                <c:pt idx="4">
                  <c:v>41.2</c:v>
                </c:pt>
                <c:pt idx="5">
                  <c:v>52.9</c:v>
                </c:pt>
                <c:pt idx="6">
                  <c:v>58.5</c:v>
                </c:pt>
                <c:pt idx="7">
                  <c:v>0</c:v>
                </c:pt>
                <c:pt idx="8">
                  <c:v>37.6</c:v>
                </c:pt>
                <c:pt idx="9">
                  <c:v>0</c:v>
                </c:pt>
                <c:pt idx="10">
                  <c:v>30.6</c:v>
                </c:pt>
                <c:pt idx="11">
                  <c:v>0</c:v>
                </c:pt>
                <c:pt idx="12">
                  <c:v>50</c:v>
                </c:pt>
                <c:pt idx="13">
                  <c:v>29.4</c:v>
                </c:pt>
                <c:pt idx="14">
                  <c:v>0</c:v>
                </c:pt>
                <c:pt idx="15">
                  <c:v>23.1</c:v>
                </c:pt>
                <c:pt idx="16">
                  <c:v>39</c:v>
                </c:pt>
                <c:pt idx="17">
                  <c:v>61.8</c:v>
                </c:pt>
                <c:pt idx="18">
                  <c:v>52.9</c:v>
                </c:pt>
                <c:pt idx="19">
                  <c:v>76.5</c:v>
                </c:pt>
                <c:pt idx="20">
                  <c:v>39.700000000000003</c:v>
                </c:pt>
                <c:pt idx="21">
                  <c:v>20.6</c:v>
                </c:pt>
              </c:numCache>
            </c:numRef>
          </c:val>
        </c:ser>
        <c:ser>
          <c:idx val="1"/>
          <c:order val="1"/>
          <c:tx>
            <c:strRef>
              <c:f>Лист1!$C$1</c:f>
              <c:strCache>
                <c:ptCount val="1"/>
                <c:pt idx="0">
                  <c:v>0 баллов</c:v>
                </c:pt>
              </c:strCache>
            </c:strRef>
          </c:tx>
          <c:cat>
            <c:strRef>
              <c:f>Лист1!$A$2:$A$23</c:f>
              <c:strCache>
                <c:ptCount val="22"/>
                <c:pt idx="0">
                  <c:v>3</c:v>
                </c:pt>
                <c:pt idx="1">
                  <c:v>6</c:v>
                </c:pt>
                <c:pt idx="2">
                  <c:v>30</c:v>
                </c:pt>
                <c:pt idx="3">
                  <c:v>34</c:v>
                </c:pt>
                <c:pt idx="4">
                  <c:v>56</c:v>
                </c:pt>
                <c:pt idx="5">
                  <c:v>65</c:v>
                </c:pt>
                <c:pt idx="6">
                  <c:v>76</c:v>
                </c:pt>
                <c:pt idx="7">
                  <c:v>82</c:v>
                </c:pt>
                <c:pt idx="8">
                  <c:v>90</c:v>
                </c:pt>
                <c:pt idx="9">
                  <c:v>93</c:v>
                </c:pt>
                <c:pt idx="10">
                  <c:v>96</c:v>
                </c:pt>
                <c:pt idx="11">
                  <c:v>98</c:v>
                </c:pt>
                <c:pt idx="12">
                  <c:v>99</c:v>
                </c:pt>
                <c:pt idx="13">
                  <c:v>100</c:v>
                </c:pt>
                <c:pt idx="14">
                  <c:v>101</c:v>
                </c:pt>
                <c:pt idx="15">
                  <c:v>102</c:v>
                </c:pt>
                <c:pt idx="16">
                  <c:v>104</c:v>
                </c:pt>
                <c:pt idx="17">
                  <c:v>107</c:v>
                </c:pt>
                <c:pt idx="18">
                  <c:v>118</c:v>
                </c:pt>
                <c:pt idx="19">
                  <c:v>Ф</c:v>
                </c:pt>
                <c:pt idx="20">
                  <c:v>Э</c:v>
                </c:pt>
                <c:pt idx="21">
                  <c:v>РВТЛ</c:v>
                </c:pt>
              </c:strCache>
            </c:strRef>
          </c:cat>
          <c:val>
            <c:numRef>
              <c:f>Лист1!$C$2:$C$23</c:f>
              <c:numCache>
                <c:formatCode>General</c:formatCode>
                <c:ptCount val="22"/>
                <c:pt idx="0">
                  <c:v>0</c:v>
                </c:pt>
                <c:pt idx="1">
                  <c:v>0</c:v>
                </c:pt>
                <c:pt idx="2">
                  <c:v>0</c:v>
                </c:pt>
                <c:pt idx="3">
                  <c:v>0</c:v>
                </c:pt>
                <c:pt idx="4">
                  <c:v>25</c:v>
                </c:pt>
                <c:pt idx="5">
                  <c:v>0</c:v>
                </c:pt>
                <c:pt idx="6">
                  <c:v>0</c:v>
                </c:pt>
                <c:pt idx="7">
                  <c:v>100</c:v>
                </c:pt>
                <c:pt idx="8">
                  <c:v>0</c:v>
                </c:pt>
                <c:pt idx="9">
                  <c:v>0</c:v>
                </c:pt>
                <c:pt idx="10">
                  <c:v>20</c:v>
                </c:pt>
                <c:pt idx="11">
                  <c:v>0</c:v>
                </c:pt>
                <c:pt idx="12">
                  <c:v>0</c:v>
                </c:pt>
                <c:pt idx="13">
                  <c:v>0</c:v>
                </c:pt>
                <c:pt idx="14">
                  <c:v>100</c:v>
                </c:pt>
                <c:pt idx="15">
                  <c:v>35.700000000000003</c:v>
                </c:pt>
                <c:pt idx="16">
                  <c:v>12.5</c:v>
                </c:pt>
                <c:pt idx="17">
                  <c:v>0</c:v>
                </c:pt>
                <c:pt idx="18">
                  <c:v>0</c:v>
                </c:pt>
                <c:pt idx="19">
                  <c:v>0</c:v>
                </c:pt>
                <c:pt idx="20">
                  <c:v>25</c:v>
                </c:pt>
                <c:pt idx="21">
                  <c:v>0</c:v>
                </c:pt>
              </c:numCache>
            </c:numRef>
          </c:val>
        </c:ser>
        <c:axId val="89588480"/>
        <c:axId val="89590016"/>
      </c:barChart>
      <c:catAx>
        <c:axId val="89588480"/>
        <c:scaling>
          <c:orientation val="minMax"/>
        </c:scaling>
        <c:axPos val="b"/>
        <c:majorTickMark val="none"/>
        <c:tickLblPos val="nextTo"/>
        <c:crossAx val="89590016"/>
        <c:crosses val="autoZero"/>
        <c:auto val="1"/>
        <c:lblAlgn val="ctr"/>
        <c:lblOffset val="100"/>
      </c:catAx>
      <c:valAx>
        <c:axId val="89590016"/>
        <c:scaling>
          <c:orientation val="minMax"/>
        </c:scaling>
        <c:axPos val="l"/>
        <c:majorGridlines/>
        <c:title>
          <c:tx>
            <c:rich>
              <a:bodyPr/>
              <a:lstStyle/>
              <a:p>
                <a:pPr>
                  <a:defRPr/>
                </a:pPr>
                <a:r>
                  <a:rPr lang="ru-RU"/>
                  <a:t>%</a:t>
                </a:r>
              </a:p>
            </c:rich>
          </c:tx>
        </c:title>
        <c:numFmt formatCode="General" sourceLinked="1"/>
        <c:majorTickMark val="none"/>
        <c:tickLblPos val="nextTo"/>
        <c:crossAx val="89588480"/>
        <c:crosses val="autoZero"/>
        <c:crossBetween val="between"/>
      </c:valAx>
      <c:dTable>
        <c:showHorzBorder val="1"/>
        <c:showVertBorder val="1"/>
        <c:showOutline val="1"/>
        <c:showKeys val="1"/>
      </c:dTable>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История -</a:t>
            </a:r>
            <a:r>
              <a:rPr lang="ru-RU" baseline="0"/>
              <a:t> </a:t>
            </a:r>
            <a:r>
              <a:rPr lang="ru-RU"/>
              <a:t>2012</a:t>
            </a:r>
          </a:p>
        </c:rich>
      </c:tx>
    </c:title>
    <c:plotArea>
      <c:layout/>
      <c:barChart>
        <c:barDir val="col"/>
        <c:grouping val="clustered"/>
        <c:ser>
          <c:idx val="0"/>
          <c:order val="0"/>
          <c:tx>
            <c:strRef>
              <c:f>Лист1!$B$1</c:f>
              <c:strCache>
                <c:ptCount val="1"/>
                <c:pt idx="0">
                  <c:v>Выполнение</c:v>
                </c:pt>
              </c:strCache>
            </c:strRef>
          </c:tx>
          <c:cat>
            <c:strRef>
              <c:f>Лист1!$A$2:$A$23</c:f>
              <c:strCache>
                <c:ptCount val="22"/>
                <c:pt idx="0">
                  <c:v>3</c:v>
                </c:pt>
                <c:pt idx="1">
                  <c:v>6</c:v>
                </c:pt>
                <c:pt idx="2">
                  <c:v>30</c:v>
                </c:pt>
                <c:pt idx="3">
                  <c:v>34</c:v>
                </c:pt>
                <c:pt idx="4">
                  <c:v>56</c:v>
                </c:pt>
                <c:pt idx="5">
                  <c:v>65</c:v>
                </c:pt>
                <c:pt idx="6">
                  <c:v>76</c:v>
                </c:pt>
                <c:pt idx="7">
                  <c:v>82</c:v>
                </c:pt>
                <c:pt idx="8">
                  <c:v>90</c:v>
                </c:pt>
                <c:pt idx="9">
                  <c:v>93</c:v>
                </c:pt>
                <c:pt idx="10">
                  <c:v>96</c:v>
                </c:pt>
                <c:pt idx="11">
                  <c:v>98</c:v>
                </c:pt>
                <c:pt idx="12">
                  <c:v>99</c:v>
                </c:pt>
                <c:pt idx="13">
                  <c:v>100</c:v>
                </c:pt>
                <c:pt idx="14">
                  <c:v>101</c:v>
                </c:pt>
                <c:pt idx="15">
                  <c:v>102</c:v>
                </c:pt>
                <c:pt idx="16">
                  <c:v>104</c:v>
                </c:pt>
                <c:pt idx="17">
                  <c:v>107</c:v>
                </c:pt>
                <c:pt idx="18">
                  <c:v>118</c:v>
                </c:pt>
                <c:pt idx="19">
                  <c:v>Ф</c:v>
                </c:pt>
                <c:pt idx="20">
                  <c:v>Э</c:v>
                </c:pt>
                <c:pt idx="21">
                  <c:v>РВТЛ</c:v>
                </c:pt>
              </c:strCache>
            </c:strRef>
          </c:cat>
          <c:val>
            <c:numRef>
              <c:f>Лист1!$B$2:$B$23</c:f>
              <c:numCache>
                <c:formatCode>General</c:formatCode>
                <c:ptCount val="22"/>
                <c:pt idx="0">
                  <c:v>76.5</c:v>
                </c:pt>
                <c:pt idx="1">
                  <c:v>25.9</c:v>
                </c:pt>
                <c:pt idx="2">
                  <c:v>35.9</c:v>
                </c:pt>
                <c:pt idx="3">
                  <c:v>52</c:v>
                </c:pt>
                <c:pt idx="4">
                  <c:v>41.9</c:v>
                </c:pt>
                <c:pt idx="5">
                  <c:v>49.8</c:v>
                </c:pt>
                <c:pt idx="6">
                  <c:v>26.4</c:v>
                </c:pt>
                <c:pt idx="7">
                  <c:v>26.5</c:v>
                </c:pt>
                <c:pt idx="8">
                  <c:v>41.6</c:v>
                </c:pt>
                <c:pt idx="9">
                  <c:v>15.7</c:v>
                </c:pt>
                <c:pt idx="10">
                  <c:v>29.4</c:v>
                </c:pt>
                <c:pt idx="11">
                  <c:v>27.9</c:v>
                </c:pt>
                <c:pt idx="12">
                  <c:v>70.599999999999994</c:v>
                </c:pt>
                <c:pt idx="13">
                  <c:v>50</c:v>
                </c:pt>
                <c:pt idx="14">
                  <c:v>23.5</c:v>
                </c:pt>
                <c:pt idx="15">
                  <c:v>45.8</c:v>
                </c:pt>
                <c:pt idx="16">
                  <c:v>60.8</c:v>
                </c:pt>
                <c:pt idx="17">
                  <c:v>81.400000000000006</c:v>
                </c:pt>
                <c:pt idx="18">
                  <c:v>40</c:v>
                </c:pt>
                <c:pt idx="19">
                  <c:v>27.5</c:v>
                </c:pt>
                <c:pt idx="20">
                  <c:v>86</c:v>
                </c:pt>
                <c:pt idx="21">
                  <c:v>35.300000000000004</c:v>
                </c:pt>
              </c:numCache>
            </c:numRef>
          </c:val>
        </c:ser>
        <c:ser>
          <c:idx val="1"/>
          <c:order val="1"/>
          <c:tx>
            <c:strRef>
              <c:f>Лист1!$C$1</c:f>
              <c:strCache>
                <c:ptCount val="1"/>
                <c:pt idx="0">
                  <c:v>0 баллов</c:v>
                </c:pt>
              </c:strCache>
            </c:strRef>
          </c:tx>
          <c:cat>
            <c:strRef>
              <c:f>Лист1!$A$2:$A$23</c:f>
              <c:strCache>
                <c:ptCount val="22"/>
                <c:pt idx="0">
                  <c:v>3</c:v>
                </c:pt>
                <c:pt idx="1">
                  <c:v>6</c:v>
                </c:pt>
                <c:pt idx="2">
                  <c:v>30</c:v>
                </c:pt>
                <c:pt idx="3">
                  <c:v>34</c:v>
                </c:pt>
                <c:pt idx="4">
                  <c:v>56</c:v>
                </c:pt>
                <c:pt idx="5">
                  <c:v>65</c:v>
                </c:pt>
                <c:pt idx="6">
                  <c:v>76</c:v>
                </c:pt>
                <c:pt idx="7">
                  <c:v>82</c:v>
                </c:pt>
                <c:pt idx="8">
                  <c:v>90</c:v>
                </c:pt>
                <c:pt idx="9">
                  <c:v>93</c:v>
                </c:pt>
                <c:pt idx="10">
                  <c:v>96</c:v>
                </c:pt>
                <c:pt idx="11">
                  <c:v>98</c:v>
                </c:pt>
                <c:pt idx="12">
                  <c:v>99</c:v>
                </c:pt>
                <c:pt idx="13">
                  <c:v>100</c:v>
                </c:pt>
                <c:pt idx="14">
                  <c:v>101</c:v>
                </c:pt>
                <c:pt idx="15">
                  <c:v>102</c:v>
                </c:pt>
                <c:pt idx="16">
                  <c:v>104</c:v>
                </c:pt>
                <c:pt idx="17">
                  <c:v>107</c:v>
                </c:pt>
                <c:pt idx="18">
                  <c:v>118</c:v>
                </c:pt>
                <c:pt idx="19">
                  <c:v>Ф</c:v>
                </c:pt>
                <c:pt idx="20">
                  <c:v>Э</c:v>
                </c:pt>
                <c:pt idx="21">
                  <c:v>РВТЛ</c:v>
                </c:pt>
              </c:strCache>
            </c:strRef>
          </c:cat>
          <c:val>
            <c:numRef>
              <c:f>Лист1!$C$2:$C$23</c:f>
              <c:numCache>
                <c:formatCode>General</c:formatCode>
                <c:ptCount val="22"/>
                <c:pt idx="0">
                  <c:v>0</c:v>
                </c:pt>
                <c:pt idx="1">
                  <c:v>20</c:v>
                </c:pt>
                <c:pt idx="2">
                  <c:v>0</c:v>
                </c:pt>
                <c:pt idx="3">
                  <c:v>7.7</c:v>
                </c:pt>
                <c:pt idx="4">
                  <c:v>12.5</c:v>
                </c:pt>
                <c:pt idx="5">
                  <c:v>4.2</c:v>
                </c:pt>
                <c:pt idx="6">
                  <c:v>17.100000000000001</c:v>
                </c:pt>
                <c:pt idx="7">
                  <c:v>50</c:v>
                </c:pt>
                <c:pt idx="8">
                  <c:v>14.3</c:v>
                </c:pt>
                <c:pt idx="9">
                  <c:v>33.300000000000004</c:v>
                </c:pt>
                <c:pt idx="10">
                  <c:v>16.7</c:v>
                </c:pt>
                <c:pt idx="11">
                  <c:v>0</c:v>
                </c:pt>
                <c:pt idx="12">
                  <c:v>0</c:v>
                </c:pt>
                <c:pt idx="13">
                  <c:v>0</c:v>
                </c:pt>
                <c:pt idx="14">
                  <c:v>50</c:v>
                </c:pt>
                <c:pt idx="15">
                  <c:v>5.3</c:v>
                </c:pt>
                <c:pt idx="16">
                  <c:v>0</c:v>
                </c:pt>
                <c:pt idx="17">
                  <c:v>0</c:v>
                </c:pt>
                <c:pt idx="18">
                  <c:v>20</c:v>
                </c:pt>
                <c:pt idx="19">
                  <c:v>33.300000000000004</c:v>
                </c:pt>
                <c:pt idx="20">
                  <c:v>0</c:v>
                </c:pt>
                <c:pt idx="21">
                  <c:v>33.300000000000004</c:v>
                </c:pt>
              </c:numCache>
            </c:numRef>
          </c:val>
        </c:ser>
        <c:axId val="90280320"/>
        <c:axId val="90281856"/>
      </c:barChart>
      <c:catAx>
        <c:axId val="90280320"/>
        <c:scaling>
          <c:orientation val="minMax"/>
        </c:scaling>
        <c:axPos val="b"/>
        <c:majorTickMark val="none"/>
        <c:tickLblPos val="nextTo"/>
        <c:crossAx val="90281856"/>
        <c:crosses val="autoZero"/>
        <c:auto val="1"/>
        <c:lblAlgn val="ctr"/>
        <c:lblOffset val="100"/>
      </c:catAx>
      <c:valAx>
        <c:axId val="90281856"/>
        <c:scaling>
          <c:orientation val="minMax"/>
        </c:scaling>
        <c:axPos val="l"/>
        <c:majorGridlines/>
        <c:title>
          <c:tx>
            <c:rich>
              <a:bodyPr/>
              <a:lstStyle/>
              <a:p>
                <a:pPr>
                  <a:defRPr/>
                </a:pPr>
                <a:r>
                  <a:rPr lang="ru-RU"/>
                  <a:t>%</a:t>
                </a:r>
              </a:p>
            </c:rich>
          </c:tx>
        </c:title>
        <c:numFmt formatCode="General" sourceLinked="1"/>
        <c:majorTickMark val="none"/>
        <c:tickLblPos val="nextTo"/>
        <c:crossAx val="90280320"/>
        <c:crosses val="autoZero"/>
        <c:crossBetween val="between"/>
      </c:valAx>
      <c:dTable>
        <c:showHorzBorder val="1"/>
        <c:showVertBorder val="1"/>
        <c:showOutline val="1"/>
        <c:showKeys val="1"/>
      </c:dTable>
    </c:plotArea>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Обществознание - 2012</a:t>
            </a:r>
          </a:p>
        </c:rich>
      </c:tx>
    </c:title>
    <c:plotArea>
      <c:layout>
        <c:manualLayout>
          <c:layoutTarget val="inner"/>
          <c:xMode val="edge"/>
          <c:yMode val="edge"/>
          <c:x val="0.16406563094360868"/>
          <c:y val="0.19945077105219194"/>
          <c:w val="0.81241648566589642"/>
          <c:h val="0.43652659393653254"/>
        </c:manualLayout>
      </c:layout>
      <c:barChart>
        <c:barDir val="col"/>
        <c:grouping val="clustered"/>
        <c:ser>
          <c:idx val="0"/>
          <c:order val="0"/>
          <c:tx>
            <c:strRef>
              <c:f>Лист1!$B$1</c:f>
              <c:strCache>
                <c:ptCount val="1"/>
                <c:pt idx="0">
                  <c:v>Выполнение</c:v>
                </c:pt>
              </c:strCache>
            </c:strRef>
          </c:tx>
          <c:cat>
            <c:strRef>
              <c:f>Лист1!$A$2:$A$23</c:f>
              <c:strCache>
                <c:ptCount val="22"/>
                <c:pt idx="0">
                  <c:v>3</c:v>
                </c:pt>
                <c:pt idx="1">
                  <c:v>6</c:v>
                </c:pt>
                <c:pt idx="2">
                  <c:v>30</c:v>
                </c:pt>
                <c:pt idx="3">
                  <c:v>34</c:v>
                </c:pt>
                <c:pt idx="4">
                  <c:v>56</c:v>
                </c:pt>
                <c:pt idx="5">
                  <c:v>65</c:v>
                </c:pt>
                <c:pt idx="6">
                  <c:v>76</c:v>
                </c:pt>
                <c:pt idx="7">
                  <c:v>82</c:v>
                </c:pt>
                <c:pt idx="8">
                  <c:v>90</c:v>
                </c:pt>
                <c:pt idx="9">
                  <c:v>93</c:v>
                </c:pt>
                <c:pt idx="10">
                  <c:v>96</c:v>
                </c:pt>
                <c:pt idx="11">
                  <c:v>98</c:v>
                </c:pt>
                <c:pt idx="12">
                  <c:v>99</c:v>
                </c:pt>
                <c:pt idx="13">
                  <c:v>100</c:v>
                </c:pt>
                <c:pt idx="14">
                  <c:v>101</c:v>
                </c:pt>
                <c:pt idx="15">
                  <c:v>102</c:v>
                </c:pt>
                <c:pt idx="16">
                  <c:v>104</c:v>
                </c:pt>
                <c:pt idx="17">
                  <c:v>107</c:v>
                </c:pt>
                <c:pt idx="18">
                  <c:v>118</c:v>
                </c:pt>
                <c:pt idx="19">
                  <c:v>Ф</c:v>
                </c:pt>
                <c:pt idx="20">
                  <c:v>Э</c:v>
                </c:pt>
                <c:pt idx="21">
                  <c:v>РВТЛ</c:v>
                </c:pt>
              </c:strCache>
            </c:strRef>
          </c:cat>
          <c:val>
            <c:numRef>
              <c:f>Лист1!$B$2:$B$23</c:f>
              <c:numCache>
                <c:formatCode>General</c:formatCode>
                <c:ptCount val="22"/>
                <c:pt idx="0">
                  <c:v>36.300000000000004</c:v>
                </c:pt>
                <c:pt idx="1">
                  <c:v>34.1</c:v>
                </c:pt>
                <c:pt idx="2">
                  <c:v>49.8</c:v>
                </c:pt>
                <c:pt idx="3">
                  <c:v>54.8</c:v>
                </c:pt>
                <c:pt idx="4">
                  <c:v>48.4</c:v>
                </c:pt>
                <c:pt idx="5">
                  <c:v>54.7</c:v>
                </c:pt>
                <c:pt idx="6">
                  <c:v>38.6</c:v>
                </c:pt>
                <c:pt idx="7">
                  <c:v>34.6</c:v>
                </c:pt>
                <c:pt idx="8">
                  <c:v>33.6</c:v>
                </c:pt>
                <c:pt idx="9">
                  <c:v>21.9</c:v>
                </c:pt>
                <c:pt idx="10">
                  <c:v>28.7</c:v>
                </c:pt>
                <c:pt idx="11">
                  <c:v>31.3</c:v>
                </c:pt>
                <c:pt idx="12">
                  <c:v>56.1</c:v>
                </c:pt>
                <c:pt idx="13">
                  <c:v>36.6</c:v>
                </c:pt>
                <c:pt idx="14">
                  <c:v>31.2</c:v>
                </c:pt>
                <c:pt idx="15">
                  <c:v>44.2</c:v>
                </c:pt>
                <c:pt idx="16">
                  <c:v>55.2</c:v>
                </c:pt>
                <c:pt idx="17">
                  <c:v>57.1</c:v>
                </c:pt>
                <c:pt idx="18">
                  <c:v>62.7</c:v>
                </c:pt>
                <c:pt idx="19">
                  <c:v>58</c:v>
                </c:pt>
                <c:pt idx="20">
                  <c:v>47.1</c:v>
                </c:pt>
                <c:pt idx="21">
                  <c:v>36.700000000000003</c:v>
                </c:pt>
              </c:numCache>
            </c:numRef>
          </c:val>
        </c:ser>
        <c:ser>
          <c:idx val="1"/>
          <c:order val="1"/>
          <c:tx>
            <c:strRef>
              <c:f>Лист1!$C$1</c:f>
              <c:strCache>
                <c:ptCount val="1"/>
                <c:pt idx="0">
                  <c:v>0 баллов</c:v>
                </c:pt>
              </c:strCache>
            </c:strRef>
          </c:tx>
          <c:cat>
            <c:strRef>
              <c:f>Лист1!$A$2:$A$23</c:f>
              <c:strCache>
                <c:ptCount val="22"/>
                <c:pt idx="0">
                  <c:v>3</c:v>
                </c:pt>
                <c:pt idx="1">
                  <c:v>6</c:v>
                </c:pt>
                <c:pt idx="2">
                  <c:v>30</c:v>
                </c:pt>
                <c:pt idx="3">
                  <c:v>34</c:v>
                </c:pt>
                <c:pt idx="4">
                  <c:v>56</c:v>
                </c:pt>
                <c:pt idx="5">
                  <c:v>65</c:v>
                </c:pt>
                <c:pt idx="6">
                  <c:v>76</c:v>
                </c:pt>
                <c:pt idx="7">
                  <c:v>82</c:v>
                </c:pt>
                <c:pt idx="8">
                  <c:v>90</c:v>
                </c:pt>
                <c:pt idx="9">
                  <c:v>93</c:v>
                </c:pt>
                <c:pt idx="10">
                  <c:v>96</c:v>
                </c:pt>
                <c:pt idx="11">
                  <c:v>98</c:v>
                </c:pt>
                <c:pt idx="12">
                  <c:v>99</c:v>
                </c:pt>
                <c:pt idx="13">
                  <c:v>100</c:v>
                </c:pt>
                <c:pt idx="14">
                  <c:v>101</c:v>
                </c:pt>
                <c:pt idx="15">
                  <c:v>102</c:v>
                </c:pt>
                <c:pt idx="16">
                  <c:v>104</c:v>
                </c:pt>
                <c:pt idx="17">
                  <c:v>107</c:v>
                </c:pt>
                <c:pt idx="18">
                  <c:v>118</c:v>
                </c:pt>
                <c:pt idx="19">
                  <c:v>Ф</c:v>
                </c:pt>
                <c:pt idx="20">
                  <c:v>Э</c:v>
                </c:pt>
                <c:pt idx="21">
                  <c:v>РВТЛ</c:v>
                </c:pt>
              </c:strCache>
            </c:strRef>
          </c:cat>
          <c:val>
            <c:numRef>
              <c:f>Лист1!$C$2:$C$23</c:f>
              <c:numCache>
                <c:formatCode>General</c:formatCode>
                <c:ptCount val="22"/>
                <c:pt idx="0">
                  <c:v>0</c:v>
                </c:pt>
                <c:pt idx="1">
                  <c:v>0</c:v>
                </c:pt>
                <c:pt idx="2">
                  <c:v>0</c:v>
                </c:pt>
                <c:pt idx="3">
                  <c:v>0</c:v>
                </c:pt>
                <c:pt idx="4">
                  <c:v>0</c:v>
                </c:pt>
                <c:pt idx="5">
                  <c:v>0</c:v>
                </c:pt>
                <c:pt idx="6">
                  <c:v>2.2000000000000002</c:v>
                </c:pt>
                <c:pt idx="7">
                  <c:v>2.7</c:v>
                </c:pt>
                <c:pt idx="8">
                  <c:v>15.8</c:v>
                </c:pt>
                <c:pt idx="9">
                  <c:v>3.6</c:v>
                </c:pt>
                <c:pt idx="10">
                  <c:v>2.8</c:v>
                </c:pt>
                <c:pt idx="11">
                  <c:v>0</c:v>
                </c:pt>
                <c:pt idx="12">
                  <c:v>0</c:v>
                </c:pt>
                <c:pt idx="13">
                  <c:v>3.7</c:v>
                </c:pt>
                <c:pt idx="14">
                  <c:v>5.6</c:v>
                </c:pt>
                <c:pt idx="15">
                  <c:v>3</c:v>
                </c:pt>
                <c:pt idx="16">
                  <c:v>0</c:v>
                </c:pt>
                <c:pt idx="17">
                  <c:v>0</c:v>
                </c:pt>
                <c:pt idx="18">
                  <c:v>0</c:v>
                </c:pt>
                <c:pt idx="19">
                  <c:v>0</c:v>
                </c:pt>
                <c:pt idx="20">
                  <c:v>0</c:v>
                </c:pt>
                <c:pt idx="21">
                  <c:v>0</c:v>
                </c:pt>
              </c:numCache>
            </c:numRef>
          </c:val>
        </c:ser>
        <c:axId val="90791936"/>
        <c:axId val="90793472"/>
      </c:barChart>
      <c:catAx>
        <c:axId val="90791936"/>
        <c:scaling>
          <c:orientation val="minMax"/>
        </c:scaling>
        <c:axPos val="b"/>
        <c:majorTickMark val="none"/>
        <c:tickLblPos val="nextTo"/>
        <c:crossAx val="90793472"/>
        <c:crosses val="autoZero"/>
        <c:auto val="1"/>
        <c:lblAlgn val="ctr"/>
        <c:lblOffset val="100"/>
      </c:catAx>
      <c:valAx>
        <c:axId val="90793472"/>
        <c:scaling>
          <c:orientation val="minMax"/>
        </c:scaling>
        <c:axPos val="l"/>
        <c:majorGridlines/>
        <c:title>
          <c:tx>
            <c:rich>
              <a:bodyPr/>
              <a:lstStyle/>
              <a:p>
                <a:pPr>
                  <a:defRPr/>
                </a:pPr>
                <a:r>
                  <a:rPr lang="ru-RU"/>
                  <a:t>%</a:t>
                </a:r>
              </a:p>
            </c:rich>
          </c:tx>
        </c:title>
        <c:numFmt formatCode="General" sourceLinked="1"/>
        <c:majorTickMark val="none"/>
        <c:tickLblPos val="nextTo"/>
        <c:crossAx val="90791936"/>
        <c:crosses val="autoZero"/>
        <c:crossBetween val="between"/>
      </c:valAx>
      <c:dTable>
        <c:showHorzBorder val="1"/>
        <c:showVertBorder val="1"/>
        <c:showOutline val="1"/>
        <c:showKeys val="1"/>
      </c:dTable>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dPt>
            <c:idx val="3"/>
            <c:spPr>
              <a:solidFill>
                <a:srgbClr val="FF0000"/>
              </a:solidFill>
            </c:spPr>
          </c:dPt>
          <c:dPt>
            <c:idx val="4"/>
            <c:spPr>
              <a:solidFill>
                <a:srgbClr val="0000FF"/>
              </a:solidFill>
              <a:ln>
                <a:solidFill>
                  <a:srgbClr val="4F81BD"/>
                </a:solidFill>
              </a:ln>
            </c:spPr>
          </c:dPt>
          <c:dPt>
            <c:idx val="9"/>
            <c:spPr>
              <a:solidFill>
                <a:srgbClr val="00B050"/>
              </a:solidFill>
            </c:spPr>
          </c:dPt>
          <c:dLbls>
            <c:txPr>
              <a:bodyPr/>
              <a:lstStyle/>
              <a:p>
                <a:pPr>
                  <a:defRPr sz="1600" baseline="0"/>
                </a:pPr>
                <a:endParaRPr lang="ru-RU"/>
              </a:p>
            </c:txPr>
            <c:showVal val="1"/>
          </c:dLbls>
          <c:cat>
            <c:strRef>
              <c:f>Лист1!$A$2:$A$11</c:f>
              <c:strCache>
                <c:ptCount val="10"/>
                <c:pt idx="0">
                  <c:v>Железнодорожный</c:v>
                </c:pt>
                <c:pt idx="1">
                  <c:v>Пролетарский</c:v>
                </c:pt>
                <c:pt idx="2">
                  <c:v>Октябрьский</c:v>
                </c:pt>
                <c:pt idx="3">
                  <c:v>Ростов-на-Дону</c:v>
                </c:pt>
                <c:pt idx="4">
                  <c:v>Ворошиловский</c:v>
                </c:pt>
                <c:pt idx="5">
                  <c:v>Советский</c:v>
                </c:pt>
                <c:pt idx="6">
                  <c:v>Первомайский</c:v>
                </c:pt>
                <c:pt idx="7">
                  <c:v>Кировский</c:v>
                </c:pt>
                <c:pt idx="8">
                  <c:v>Ленинский</c:v>
                </c:pt>
                <c:pt idx="9">
                  <c:v>Ростовская область</c:v>
                </c:pt>
              </c:strCache>
            </c:strRef>
          </c:cat>
          <c:val>
            <c:numRef>
              <c:f>Лист1!$B$2:$B$11</c:f>
              <c:numCache>
                <c:formatCode>General</c:formatCode>
                <c:ptCount val="10"/>
                <c:pt idx="0">
                  <c:v>71.5</c:v>
                </c:pt>
                <c:pt idx="1">
                  <c:v>70.3</c:v>
                </c:pt>
                <c:pt idx="2">
                  <c:v>69.7</c:v>
                </c:pt>
                <c:pt idx="3">
                  <c:v>67.7</c:v>
                </c:pt>
                <c:pt idx="4">
                  <c:v>66.900000000000006</c:v>
                </c:pt>
                <c:pt idx="5">
                  <c:v>66.8</c:v>
                </c:pt>
                <c:pt idx="6">
                  <c:v>66.7</c:v>
                </c:pt>
                <c:pt idx="7">
                  <c:v>65.7</c:v>
                </c:pt>
                <c:pt idx="8">
                  <c:v>64.900000000000006</c:v>
                </c:pt>
                <c:pt idx="9">
                  <c:v>64.599999999999994</c:v>
                </c:pt>
              </c:numCache>
            </c:numRef>
          </c:val>
        </c:ser>
        <c:dLbls>
          <c:showVal val="1"/>
        </c:dLbls>
        <c:gapWidth val="75"/>
        <c:axId val="50064384"/>
        <c:axId val="66863488"/>
      </c:barChart>
      <c:catAx>
        <c:axId val="50064384"/>
        <c:scaling>
          <c:orientation val="minMax"/>
        </c:scaling>
        <c:axPos val="b"/>
        <c:majorTickMark val="none"/>
        <c:tickLblPos val="nextTo"/>
        <c:crossAx val="66863488"/>
        <c:crosses val="autoZero"/>
        <c:auto val="1"/>
        <c:lblAlgn val="ctr"/>
        <c:lblOffset val="100"/>
      </c:catAx>
      <c:valAx>
        <c:axId val="66863488"/>
        <c:scaling>
          <c:orientation val="minMax"/>
          <c:max val="74"/>
          <c:min val="44"/>
        </c:scaling>
        <c:axPos val="l"/>
        <c:numFmt formatCode="General" sourceLinked="1"/>
        <c:majorTickMark val="none"/>
        <c:tickLblPos val="nextTo"/>
        <c:crossAx val="50064384"/>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Рейтинг ОУ по русскому языку 2013</a:t>
            </a:r>
            <a:endParaRPr lang="en-US"/>
          </a:p>
        </c:rich>
      </c:tx>
    </c:title>
    <c:plotArea>
      <c:layout/>
      <c:barChart>
        <c:barDir val="col"/>
        <c:grouping val="clustered"/>
        <c:ser>
          <c:idx val="0"/>
          <c:order val="0"/>
          <c:tx>
            <c:strRef>
              <c:f>Лист1!$B$1</c:f>
              <c:strCache>
                <c:ptCount val="1"/>
                <c:pt idx="0">
                  <c:v>Значения Y</c:v>
                </c:pt>
              </c:strCache>
            </c:strRef>
          </c:tx>
          <c:spPr>
            <a:ln w="28575">
              <a:noFill/>
            </a:ln>
          </c:spPr>
          <c:cat>
            <c:strRef>
              <c:f>Лист1!$A$2:$A$24</c:f>
              <c:strCache>
                <c:ptCount val="23"/>
                <c:pt idx="0">
                  <c:v>№ 3</c:v>
                </c:pt>
                <c:pt idx="1">
                  <c:v>№ 6</c:v>
                </c:pt>
                <c:pt idx="2">
                  <c:v>№ 30</c:v>
                </c:pt>
                <c:pt idx="3">
                  <c:v>№ 34</c:v>
                </c:pt>
                <c:pt idx="4">
                  <c:v>№ 56</c:v>
                </c:pt>
                <c:pt idx="5">
                  <c:v>№ 65</c:v>
                </c:pt>
                <c:pt idx="6">
                  <c:v>№ 76</c:v>
                </c:pt>
                <c:pt idx="7">
                  <c:v>№ 82</c:v>
                </c:pt>
                <c:pt idx="8">
                  <c:v>№ 90</c:v>
                </c:pt>
                <c:pt idx="9">
                  <c:v>№ 93</c:v>
                </c:pt>
                <c:pt idx="10">
                  <c:v>№ 96</c:v>
                </c:pt>
                <c:pt idx="11">
                  <c:v>№ 98</c:v>
                </c:pt>
                <c:pt idx="12">
                  <c:v>№ 99</c:v>
                </c:pt>
                <c:pt idx="13">
                  <c:v>№ 100</c:v>
                </c:pt>
                <c:pt idx="14">
                  <c:v>№ 101</c:v>
                </c:pt>
                <c:pt idx="15">
                  <c:v>№ 102 </c:v>
                </c:pt>
                <c:pt idx="16">
                  <c:v>№ 104</c:v>
                </c:pt>
                <c:pt idx="17">
                  <c:v>№ 107</c:v>
                </c:pt>
                <c:pt idx="18">
                  <c:v>№ 118</c:v>
                </c:pt>
                <c:pt idx="19">
                  <c:v>Финист</c:v>
                </c:pt>
                <c:pt idx="20">
                  <c:v>Эврика</c:v>
                </c:pt>
                <c:pt idx="21">
                  <c:v>РВТЛ</c:v>
                </c:pt>
                <c:pt idx="22">
                  <c:v>№ 8</c:v>
                </c:pt>
              </c:strCache>
            </c:strRef>
          </c:cat>
          <c:val>
            <c:numRef>
              <c:f>Лист1!$B$2:$B$24</c:f>
              <c:numCache>
                <c:formatCode>General</c:formatCode>
                <c:ptCount val="23"/>
                <c:pt idx="0">
                  <c:v>-6.6</c:v>
                </c:pt>
                <c:pt idx="1">
                  <c:v>-8</c:v>
                </c:pt>
                <c:pt idx="2">
                  <c:v>4.3</c:v>
                </c:pt>
                <c:pt idx="3">
                  <c:v>17</c:v>
                </c:pt>
                <c:pt idx="4">
                  <c:v>10</c:v>
                </c:pt>
                <c:pt idx="5">
                  <c:v>8.8000000000000007</c:v>
                </c:pt>
                <c:pt idx="6">
                  <c:v>-2.4</c:v>
                </c:pt>
                <c:pt idx="7">
                  <c:v>-9.5</c:v>
                </c:pt>
                <c:pt idx="8">
                  <c:v>-11</c:v>
                </c:pt>
                <c:pt idx="9">
                  <c:v>-8.2000000000000011</c:v>
                </c:pt>
                <c:pt idx="10">
                  <c:v>-5.7</c:v>
                </c:pt>
                <c:pt idx="11">
                  <c:v>-4.0999999999999996</c:v>
                </c:pt>
                <c:pt idx="12">
                  <c:v>3</c:v>
                </c:pt>
                <c:pt idx="13">
                  <c:v>-5.2</c:v>
                </c:pt>
                <c:pt idx="14">
                  <c:v>-14.8</c:v>
                </c:pt>
                <c:pt idx="15">
                  <c:v>2</c:v>
                </c:pt>
                <c:pt idx="16">
                  <c:v>1.4</c:v>
                </c:pt>
                <c:pt idx="17">
                  <c:v>11.2</c:v>
                </c:pt>
                <c:pt idx="18">
                  <c:v>12.1</c:v>
                </c:pt>
                <c:pt idx="19">
                  <c:v>11.5</c:v>
                </c:pt>
                <c:pt idx="20">
                  <c:v>14.3</c:v>
                </c:pt>
                <c:pt idx="21">
                  <c:v>-3.5</c:v>
                </c:pt>
                <c:pt idx="22">
                  <c:v>-18.7</c:v>
                </c:pt>
              </c:numCache>
            </c:numRef>
          </c:val>
        </c:ser>
        <c:axId val="67436544"/>
        <c:axId val="67461120"/>
      </c:barChart>
      <c:catAx>
        <c:axId val="67436544"/>
        <c:scaling>
          <c:orientation val="minMax"/>
        </c:scaling>
        <c:axPos val="b"/>
        <c:numFmt formatCode="General" sourceLinked="1"/>
        <c:majorTickMark val="none"/>
        <c:tickLblPos val="nextTo"/>
        <c:crossAx val="67461120"/>
        <c:crosses val="autoZero"/>
        <c:auto val="1"/>
        <c:lblAlgn val="ctr"/>
        <c:lblOffset val="100"/>
      </c:catAx>
      <c:valAx>
        <c:axId val="67461120"/>
        <c:scaling>
          <c:orientation val="minMax"/>
        </c:scaling>
        <c:axPos val="l"/>
        <c:majorGridlines/>
        <c:title/>
        <c:numFmt formatCode="General" sourceLinked="1"/>
        <c:majorTickMark val="none"/>
        <c:tickLblPos val="nextTo"/>
        <c:crossAx val="67436544"/>
        <c:crosses val="autoZero"/>
        <c:crossBetween val="between"/>
      </c:valAx>
      <c:dTable>
        <c:showHorzBorder val="1"/>
        <c:showVertBorder val="1"/>
        <c:showOutline val="1"/>
        <c:showKeys val="1"/>
      </c:dTable>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Рейтинг ОУ по русскому языку 2013</a:t>
            </a:r>
            <a:endParaRPr lang="en-US"/>
          </a:p>
        </c:rich>
      </c:tx>
    </c:title>
    <c:plotArea>
      <c:layout/>
      <c:scatterChart>
        <c:scatterStyle val="lineMarker"/>
        <c:ser>
          <c:idx val="0"/>
          <c:order val="0"/>
          <c:tx>
            <c:strRef>
              <c:f>Лист1!$B$1</c:f>
              <c:strCache>
                <c:ptCount val="1"/>
                <c:pt idx="0">
                  <c:v>Значения Y</c:v>
                </c:pt>
              </c:strCache>
            </c:strRef>
          </c:tx>
          <c:spPr>
            <a:ln w="28575">
              <a:noFill/>
            </a:ln>
          </c:spPr>
          <c:dLbls>
            <c:dLblPos val="r"/>
            <c:showVal val="1"/>
            <c:showCatName val="1"/>
          </c:dLbls>
          <c:xVal>
            <c:strRef>
              <c:f>Лист1!$A$2:$A$24</c:f>
              <c:strCache>
                <c:ptCount val="23"/>
                <c:pt idx="0">
                  <c:v>№ 34</c:v>
                </c:pt>
                <c:pt idx="1">
                  <c:v>Эврика</c:v>
                </c:pt>
                <c:pt idx="2">
                  <c:v>№ 118</c:v>
                </c:pt>
                <c:pt idx="3">
                  <c:v>Финист</c:v>
                </c:pt>
                <c:pt idx="4">
                  <c:v>№ 107</c:v>
                </c:pt>
                <c:pt idx="5">
                  <c:v>№ 56</c:v>
                </c:pt>
                <c:pt idx="6">
                  <c:v>№ 65</c:v>
                </c:pt>
                <c:pt idx="7">
                  <c:v>№ 30</c:v>
                </c:pt>
                <c:pt idx="8">
                  <c:v>№ 99</c:v>
                </c:pt>
                <c:pt idx="9">
                  <c:v>№ 102 </c:v>
                </c:pt>
                <c:pt idx="10">
                  <c:v>№ 104</c:v>
                </c:pt>
                <c:pt idx="11">
                  <c:v>№ 76</c:v>
                </c:pt>
                <c:pt idx="12">
                  <c:v>РВТЛ</c:v>
                </c:pt>
                <c:pt idx="13">
                  <c:v>№ 98</c:v>
                </c:pt>
                <c:pt idx="14">
                  <c:v>№ 100</c:v>
                </c:pt>
                <c:pt idx="15">
                  <c:v>№ 96</c:v>
                </c:pt>
                <c:pt idx="16">
                  <c:v>№ 3</c:v>
                </c:pt>
                <c:pt idx="17">
                  <c:v>№ 6</c:v>
                </c:pt>
                <c:pt idx="18">
                  <c:v>№ 93</c:v>
                </c:pt>
                <c:pt idx="19">
                  <c:v>№ 82</c:v>
                </c:pt>
                <c:pt idx="20">
                  <c:v>№ 90</c:v>
                </c:pt>
                <c:pt idx="21">
                  <c:v>№ 101</c:v>
                </c:pt>
                <c:pt idx="22">
                  <c:v>№ 8</c:v>
                </c:pt>
              </c:strCache>
            </c:strRef>
          </c:xVal>
          <c:yVal>
            <c:numRef>
              <c:f>Лист1!$B$2:$B$24</c:f>
              <c:numCache>
                <c:formatCode>General</c:formatCode>
                <c:ptCount val="23"/>
                <c:pt idx="0">
                  <c:v>2</c:v>
                </c:pt>
                <c:pt idx="1">
                  <c:v>5</c:v>
                </c:pt>
                <c:pt idx="2">
                  <c:v>9</c:v>
                </c:pt>
                <c:pt idx="3">
                  <c:v>14</c:v>
                </c:pt>
                <c:pt idx="4">
                  <c:v>15</c:v>
                </c:pt>
                <c:pt idx="5">
                  <c:v>19</c:v>
                </c:pt>
                <c:pt idx="6">
                  <c:v>23</c:v>
                </c:pt>
                <c:pt idx="7">
                  <c:v>42</c:v>
                </c:pt>
                <c:pt idx="8">
                  <c:v>47</c:v>
                </c:pt>
                <c:pt idx="9">
                  <c:v>53</c:v>
                </c:pt>
                <c:pt idx="10">
                  <c:v>55</c:v>
                </c:pt>
                <c:pt idx="11">
                  <c:v>76</c:v>
                </c:pt>
                <c:pt idx="12">
                  <c:v>78</c:v>
                </c:pt>
                <c:pt idx="13">
                  <c:v>82</c:v>
                </c:pt>
                <c:pt idx="14">
                  <c:v>89</c:v>
                </c:pt>
                <c:pt idx="15">
                  <c:v>91</c:v>
                </c:pt>
                <c:pt idx="16">
                  <c:v>94</c:v>
                </c:pt>
                <c:pt idx="17">
                  <c:v>100</c:v>
                </c:pt>
                <c:pt idx="18">
                  <c:v>101</c:v>
                </c:pt>
                <c:pt idx="19">
                  <c:v>102</c:v>
                </c:pt>
                <c:pt idx="20">
                  <c:v>105</c:v>
                </c:pt>
                <c:pt idx="21">
                  <c:v>110</c:v>
                </c:pt>
                <c:pt idx="22">
                  <c:v>113</c:v>
                </c:pt>
              </c:numCache>
            </c:numRef>
          </c:yVal>
        </c:ser>
        <c:dLbls>
          <c:showVal val="1"/>
          <c:showCatName val="1"/>
        </c:dLbls>
        <c:axId val="67945984"/>
        <c:axId val="67982848"/>
      </c:scatterChart>
      <c:valAx>
        <c:axId val="67945984"/>
        <c:scaling>
          <c:orientation val="minMax"/>
        </c:scaling>
        <c:axPos val="b"/>
        <c:majorGridlines/>
        <c:numFmt formatCode="General" sourceLinked="1"/>
        <c:tickLblPos val="nextTo"/>
        <c:crossAx val="67982848"/>
        <c:crosses val="autoZero"/>
        <c:crossBetween val="midCat"/>
      </c:valAx>
      <c:valAx>
        <c:axId val="67982848"/>
        <c:scaling>
          <c:orientation val="minMax"/>
        </c:scaling>
        <c:axPos val="l"/>
        <c:majorGridlines/>
        <c:numFmt formatCode="General" sourceLinked="1"/>
        <c:tickLblPos val="nextTo"/>
        <c:crossAx val="67945984"/>
        <c:crosses val="autoZero"/>
        <c:crossBetween val="midCat"/>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dPt>
            <c:idx val="3"/>
            <c:spPr>
              <a:solidFill>
                <a:srgbClr val="FF0000"/>
              </a:solidFill>
            </c:spPr>
          </c:dPt>
          <c:dPt>
            <c:idx val="4"/>
            <c:spPr>
              <a:solidFill>
                <a:srgbClr val="0000FF"/>
              </a:solidFill>
              <a:ln>
                <a:solidFill>
                  <a:srgbClr val="4F81BD"/>
                </a:solidFill>
              </a:ln>
            </c:spPr>
          </c:dPt>
          <c:dPt>
            <c:idx val="9"/>
            <c:spPr>
              <a:solidFill>
                <a:srgbClr val="00B050"/>
              </a:solidFill>
            </c:spPr>
          </c:dPt>
          <c:dLbls>
            <c:txPr>
              <a:bodyPr/>
              <a:lstStyle/>
              <a:p>
                <a:pPr>
                  <a:defRPr sz="1200" baseline="0"/>
                </a:pPr>
                <a:endParaRPr lang="ru-RU"/>
              </a:p>
            </c:txPr>
            <c:showVal val="1"/>
          </c:dLbls>
          <c:cat>
            <c:strRef>
              <c:f>Лист1!$A$2:$A$11</c:f>
              <c:strCache>
                <c:ptCount val="10"/>
                <c:pt idx="0">
                  <c:v>Железнодорожный</c:v>
                </c:pt>
                <c:pt idx="1">
                  <c:v>Пролетарский</c:v>
                </c:pt>
                <c:pt idx="2">
                  <c:v>Октябрьский</c:v>
                </c:pt>
                <c:pt idx="3">
                  <c:v>Ростов-на-Дону</c:v>
                </c:pt>
                <c:pt idx="4">
                  <c:v>Ворошиловский</c:v>
                </c:pt>
                <c:pt idx="5">
                  <c:v>Советский</c:v>
                </c:pt>
                <c:pt idx="6">
                  <c:v>Первомайский</c:v>
                </c:pt>
                <c:pt idx="7">
                  <c:v>Кировский</c:v>
                </c:pt>
                <c:pt idx="8">
                  <c:v>Ленинский</c:v>
                </c:pt>
                <c:pt idx="9">
                  <c:v>Ростовская область</c:v>
                </c:pt>
              </c:strCache>
            </c:strRef>
          </c:cat>
          <c:val>
            <c:numRef>
              <c:f>Лист1!$B$2:$B$11</c:f>
              <c:numCache>
                <c:formatCode>General</c:formatCode>
                <c:ptCount val="10"/>
                <c:pt idx="0">
                  <c:v>71.5</c:v>
                </c:pt>
                <c:pt idx="1">
                  <c:v>70.3</c:v>
                </c:pt>
                <c:pt idx="2">
                  <c:v>69.7</c:v>
                </c:pt>
                <c:pt idx="3">
                  <c:v>67.7</c:v>
                </c:pt>
                <c:pt idx="4">
                  <c:v>66.900000000000006</c:v>
                </c:pt>
                <c:pt idx="5">
                  <c:v>66.8</c:v>
                </c:pt>
                <c:pt idx="6">
                  <c:v>66.7</c:v>
                </c:pt>
                <c:pt idx="7">
                  <c:v>65.7</c:v>
                </c:pt>
                <c:pt idx="8">
                  <c:v>64.900000000000006</c:v>
                </c:pt>
                <c:pt idx="9">
                  <c:v>64.599999999999994</c:v>
                </c:pt>
              </c:numCache>
            </c:numRef>
          </c:val>
        </c:ser>
        <c:dLbls>
          <c:showVal val="1"/>
        </c:dLbls>
        <c:gapWidth val="75"/>
        <c:axId val="90079232"/>
        <c:axId val="90333184"/>
      </c:barChart>
      <c:catAx>
        <c:axId val="90079232"/>
        <c:scaling>
          <c:orientation val="minMax"/>
        </c:scaling>
        <c:axPos val="b"/>
        <c:majorTickMark val="none"/>
        <c:tickLblPos val="nextTo"/>
        <c:crossAx val="90333184"/>
        <c:crosses val="autoZero"/>
        <c:auto val="1"/>
        <c:lblAlgn val="ctr"/>
        <c:lblOffset val="100"/>
      </c:catAx>
      <c:valAx>
        <c:axId val="90333184"/>
        <c:scaling>
          <c:orientation val="minMax"/>
          <c:max val="74"/>
          <c:min val="44"/>
        </c:scaling>
        <c:axPos val="l"/>
        <c:numFmt formatCode="General" sourceLinked="1"/>
        <c:majorTickMark val="none"/>
        <c:tickLblPos val="nextTo"/>
        <c:crossAx val="90079232"/>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dPt>
            <c:idx val="3"/>
            <c:spPr>
              <a:solidFill>
                <a:srgbClr val="FF0000"/>
              </a:solidFill>
            </c:spPr>
          </c:dPt>
          <c:dPt>
            <c:idx val="5"/>
            <c:spPr>
              <a:solidFill>
                <a:srgbClr val="0000FF"/>
              </a:solidFill>
              <a:ln>
                <a:solidFill>
                  <a:schemeClr val="accent1"/>
                </a:solidFill>
              </a:ln>
            </c:spPr>
          </c:dPt>
          <c:dPt>
            <c:idx val="9"/>
            <c:spPr>
              <a:solidFill>
                <a:srgbClr val="00B050"/>
              </a:solidFill>
            </c:spPr>
          </c:dPt>
          <c:dLbls>
            <c:showVal val="1"/>
          </c:dLbls>
          <c:cat>
            <c:strRef>
              <c:f>Лист1!$A$2:$A$11</c:f>
              <c:strCache>
                <c:ptCount val="10"/>
                <c:pt idx="0">
                  <c:v>Железнодорожный</c:v>
                </c:pt>
                <c:pt idx="1">
                  <c:v>Пролетарский</c:v>
                </c:pt>
                <c:pt idx="2">
                  <c:v>Октябрьский</c:v>
                </c:pt>
                <c:pt idx="3">
                  <c:v>Ростов-на-Дону</c:v>
                </c:pt>
                <c:pt idx="4">
                  <c:v>Первомайский</c:v>
                </c:pt>
                <c:pt idx="5">
                  <c:v>Ворошиловский</c:v>
                </c:pt>
                <c:pt idx="6">
                  <c:v>Ленинский</c:v>
                </c:pt>
                <c:pt idx="7">
                  <c:v>Кировский</c:v>
                </c:pt>
                <c:pt idx="8">
                  <c:v>Советский</c:v>
                </c:pt>
                <c:pt idx="9">
                  <c:v>Ростовская область</c:v>
                </c:pt>
              </c:strCache>
            </c:strRef>
          </c:cat>
          <c:val>
            <c:numRef>
              <c:f>Лист1!$B$2:$B$11</c:f>
              <c:numCache>
                <c:formatCode>General</c:formatCode>
                <c:ptCount val="10"/>
                <c:pt idx="0">
                  <c:v>57.3</c:v>
                </c:pt>
                <c:pt idx="1">
                  <c:v>56.5</c:v>
                </c:pt>
                <c:pt idx="2">
                  <c:v>55.2</c:v>
                </c:pt>
                <c:pt idx="3">
                  <c:v>52.6</c:v>
                </c:pt>
                <c:pt idx="4">
                  <c:v>51.9</c:v>
                </c:pt>
                <c:pt idx="5">
                  <c:v>51.8</c:v>
                </c:pt>
                <c:pt idx="6">
                  <c:v>49.8</c:v>
                </c:pt>
                <c:pt idx="7">
                  <c:v>49.7</c:v>
                </c:pt>
                <c:pt idx="8">
                  <c:v>49.2</c:v>
                </c:pt>
                <c:pt idx="9">
                  <c:v>49</c:v>
                </c:pt>
              </c:numCache>
            </c:numRef>
          </c:val>
        </c:ser>
        <c:dLbls>
          <c:showVal val="1"/>
        </c:dLbls>
        <c:gapWidth val="75"/>
        <c:axId val="97441664"/>
        <c:axId val="97443200"/>
      </c:barChart>
      <c:catAx>
        <c:axId val="97441664"/>
        <c:scaling>
          <c:orientation val="minMax"/>
        </c:scaling>
        <c:axPos val="b"/>
        <c:majorTickMark val="none"/>
        <c:tickLblPos val="nextTo"/>
        <c:crossAx val="97443200"/>
        <c:crosses val="autoZero"/>
        <c:auto val="1"/>
        <c:lblAlgn val="ctr"/>
        <c:lblOffset val="100"/>
      </c:catAx>
      <c:valAx>
        <c:axId val="97443200"/>
        <c:scaling>
          <c:orientation val="minMax"/>
          <c:max val="74"/>
          <c:min val="44"/>
        </c:scaling>
        <c:axPos val="l"/>
        <c:numFmt formatCode="General" sourceLinked="1"/>
        <c:majorTickMark val="none"/>
        <c:tickLblPos val="nextTo"/>
        <c:crossAx val="97441664"/>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Рейтинг ОУ по математике 2013</a:t>
            </a:r>
            <a:endParaRPr lang="en-US"/>
          </a:p>
        </c:rich>
      </c:tx>
    </c:title>
    <c:plotArea>
      <c:layout/>
      <c:scatterChart>
        <c:scatterStyle val="lineMarker"/>
        <c:ser>
          <c:idx val="0"/>
          <c:order val="0"/>
          <c:tx>
            <c:strRef>
              <c:f>Лист1!$B$1</c:f>
              <c:strCache>
                <c:ptCount val="1"/>
                <c:pt idx="0">
                  <c:v>Значения Y</c:v>
                </c:pt>
              </c:strCache>
            </c:strRef>
          </c:tx>
          <c:spPr>
            <a:ln w="28575">
              <a:noFill/>
            </a:ln>
          </c:spPr>
          <c:dLbls>
            <c:dLblPos val="r"/>
            <c:showVal val="1"/>
            <c:showCatName val="1"/>
          </c:dLbls>
          <c:xVal>
            <c:strRef>
              <c:f>Лист1!$A$2:$A$24</c:f>
              <c:strCache>
                <c:ptCount val="23"/>
                <c:pt idx="0">
                  <c:v>Эврика</c:v>
                </c:pt>
                <c:pt idx="1">
                  <c:v>№ 118</c:v>
                </c:pt>
                <c:pt idx="2">
                  <c:v>Финист</c:v>
                </c:pt>
                <c:pt idx="3">
                  <c:v>№ 107</c:v>
                </c:pt>
                <c:pt idx="4">
                  <c:v>№ 56</c:v>
                </c:pt>
                <c:pt idx="5">
                  <c:v>№ 34</c:v>
                </c:pt>
                <c:pt idx="6">
                  <c:v>№ 65</c:v>
                </c:pt>
                <c:pt idx="7">
                  <c:v>№ 30</c:v>
                </c:pt>
                <c:pt idx="8">
                  <c:v>№ 102</c:v>
                </c:pt>
                <c:pt idx="9">
                  <c:v>№ 104</c:v>
                </c:pt>
                <c:pt idx="10">
                  <c:v>РВТЛ</c:v>
                </c:pt>
                <c:pt idx="11">
                  <c:v>№ 96</c:v>
                </c:pt>
                <c:pt idx="12">
                  <c:v>№ 98</c:v>
                </c:pt>
                <c:pt idx="13">
                  <c:v>№ 99</c:v>
                </c:pt>
                <c:pt idx="14">
                  <c:v>№ 3</c:v>
                </c:pt>
                <c:pt idx="15">
                  <c:v>№ 90</c:v>
                </c:pt>
                <c:pt idx="16">
                  <c:v>№ 101</c:v>
                </c:pt>
                <c:pt idx="17">
                  <c:v>№ 76</c:v>
                </c:pt>
                <c:pt idx="18">
                  <c:v>№ 100</c:v>
                </c:pt>
                <c:pt idx="19">
                  <c:v>№ 6</c:v>
                </c:pt>
                <c:pt idx="20">
                  <c:v>№ 82</c:v>
                </c:pt>
                <c:pt idx="21">
                  <c:v>№ 93</c:v>
                </c:pt>
                <c:pt idx="22">
                  <c:v>№ 8</c:v>
                </c:pt>
              </c:strCache>
            </c:strRef>
          </c:xVal>
          <c:yVal>
            <c:numRef>
              <c:f>Лист1!$B$2:$B$24</c:f>
              <c:numCache>
                <c:formatCode>General</c:formatCode>
                <c:ptCount val="23"/>
                <c:pt idx="0">
                  <c:v>2</c:v>
                </c:pt>
                <c:pt idx="1">
                  <c:v>5</c:v>
                </c:pt>
                <c:pt idx="2">
                  <c:v>11</c:v>
                </c:pt>
                <c:pt idx="3">
                  <c:v>19</c:v>
                </c:pt>
                <c:pt idx="4">
                  <c:v>20</c:v>
                </c:pt>
                <c:pt idx="5">
                  <c:v>24</c:v>
                </c:pt>
                <c:pt idx="6">
                  <c:v>31</c:v>
                </c:pt>
                <c:pt idx="7">
                  <c:v>48</c:v>
                </c:pt>
                <c:pt idx="8">
                  <c:v>58</c:v>
                </c:pt>
                <c:pt idx="9">
                  <c:v>60</c:v>
                </c:pt>
                <c:pt idx="10">
                  <c:v>63</c:v>
                </c:pt>
                <c:pt idx="11">
                  <c:v>71</c:v>
                </c:pt>
                <c:pt idx="12">
                  <c:v>72</c:v>
                </c:pt>
                <c:pt idx="13">
                  <c:v>73</c:v>
                </c:pt>
                <c:pt idx="14">
                  <c:v>81</c:v>
                </c:pt>
                <c:pt idx="15">
                  <c:v>82</c:v>
                </c:pt>
                <c:pt idx="16">
                  <c:v>84</c:v>
                </c:pt>
                <c:pt idx="17">
                  <c:v>86</c:v>
                </c:pt>
                <c:pt idx="18">
                  <c:v>93</c:v>
                </c:pt>
                <c:pt idx="19">
                  <c:v>94</c:v>
                </c:pt>
                <c:pt idx="20">
                  <c:v>100</c:v>
                </c:pt>
                <c:pt idx="21">
                  <c:v>104</c:v>
                </c:pt>
                <c:pt idx="22">
                  <c:v>112</c:v>
                </c:pt>
              </c:numCache>
            </c:numRef>
          </c:yVal>
        </c:ser>
        <c:dLbls>
          <c:showVal val="1"/>
          <c:showCatName val="1"/>
        </c:dLbls>
        <c:axId val="67426560"/>
        <c:axId val="67477504"/>
      </c:scatterChart>
      <c:valAx>
        <c:axId val="67426560"/>
        <c:scaling>
          <c:orientation val="minMax"/>
        </c:scaling>
        <c:axPos val="b"/>
        <c:majorGridlines/>
        <c:numFmt formatCode="General" sourceLinked="1"/>
        <c:tickLblPos val="nextTo"/>
        <c:crossAx val="67477504"/>
        <c:crosses val="autoZero"/>
        <c:crossBetween val="midCat"/>
      </c:valAx>
      <c:valAx>
        <c:axId val="67477504"/>
        <c:scaling>
          <c:orientation val="minMax"/>
        </c:scaling>
        <c:axPos val="l"/>
        <c:majorGridlines/>
        <c:numFmt formatCode="General" sourceLinked="1"/>
        <c:tickLblPos val="nextTo"/>
        <c:crossAx val="67426560"/>
        <c:crosses val="autoZero"/>
        <c:crossBetween val="midCat"/>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Русский язык-2013</a:t>
            </a:r>
          </a:p>
        </c:rich>
      </c:tx>
    </c:title>
    <c:plotArea>
      <c:layout/>
      <c:barChart>
        <c:barDir val="col"/>
        <c:grouping val="clustered"/>
        <c:ser>
          <c:idx val="0"/>
          <c:order val="0"/>
          <c:tx>
            <c:strRef>
              <c:f>Лист1!$B$1</c:f>
              <c:strCache>
                <c:ptCount val="1"/>
                <c:pt idx="0">
                  <c:v>Выполнение</c:v>
                </c:pt>
              </c:strCache>
            </c:strRef>
          </c:tx>
          <c:cat>
            <c:strRef>
              <c:f>Лист1!$A$2:$A$23</c:f>
              <c:strCache>
                <c:ptCount val="22"/>
                <c:pt idx="0">
                  <c:v>3</c:v>
                </c:pt>
                <c:pt idx="1">
                  <c:v>6</c:v>
                </c:pt>
                <c:pt idx="2">
                  <c:v>30</c:v>
                </c:pt>
                <c:pt idx="3">
                  <c:v>34</c:v>
                </c:pt>
                <c:pt idx="4">
                  <c:v>56</c:v>
                </c:pt>
                <c:pt idx="5">
                  <c:v>65</c:v>
                </c:pt>
                <c:pt idx="6">
                  <c:v>76</c:v>
                </c:pt>
                <c:pt idx="7">
                  <c:v>82</c:v>
                </c:pt>
                <c:pt idx="8">
                  <c:v>90</c:v>
                </c:pt>
                <c:pt idx="9">
                  <c:v>93</c:v>
                </c:pt>
                <c:pt idx="10">
                  <c:v>96</c:v>
                </c:pt>
                <c:pt idx="11">
                  <c:v>98</c:v>
                </c:pt>
                <c:pt idx="12">
                  <c:v>99</c:v>
                </c:pt>
                <c:pt idx="13">
                  <c:v>100</c:v>
                </c:pt>
                <c:pt idx="14">
                  <c:v>101</c:v>
                </c:pt>
                <c:pt idx="15">
                  <c:v>102</c:v>
                </c:pt>
                <c:pt idx="16">
                  <c:v>104</c:v>
                </c:pt>
                <c:pt idx="17">
                  <c:v>107</c:v>
                </c:pt>
                <c:pt idx="18">
                  <c:v>118</c:v>
                </c:pt>
                <c:pt idx="19">
                  <c:v>Ф</c:v>
                </c:pt>
                <c:pt idx="20">
                  <c:v>Э</c:v>
                </c:pt>
                <c:pt idx="21">
                  <c:v>РВТЛ</c:v>
                </c:pt>
              </c:strCache>
            </c:strRef>
          </c:cat>
          <c:val>
            <c:numRef>
              <c:f>Лист1!$B$2:$B$23</c:f>
              <c:numCache>
                <c:formatCode>General</c:formatCode>
                <c:ptCount val="22"/>
                <c:pt idx="0">
                  <c:v>64.099999999999994</c:v>
                </c:pt>
                <c:pt idx="1">
                  <c:v>66.7</c:v>
                </c:pt>
                <c:pt idx="2">
                  <c:v>75.8</c:v>
                </c:pt>
                <c:pt idx="3">
                  <c:v>86.8</c:v>
                </c:pt>
                <c:pt idx="4">
                  <c:v>77.8</c:v>
                </c:pt>
                <c:pt idx="5">
                  <c:v>81.7</c:v>
                </c:pt>
                <c:pt idx="6">
                  <c:v>69.400000000000006</c:v>
                </c:pt>
                <c:pt idx="7">
                  <c:v>60</c:v>
                </c:pt>
                <c:pt idx="8">
                  <c:v>59.8</c:v>
                </c:pt>
                <c:pt idx="9">
                  <c:v>63.7</c:v>
                </c:pt>
                <c:pt idx="10">
                  <c:v>61.6</c:v>
                </c:pt>
                <c:pt idx="11">
                  <c:v>64.400000000000006</c:v>
                </c:pt>
                <c:pt idx="12">
                  <c:v>74.099999999999994</c:v>
                </c:pt>
                <c:pt idx="13">
                  <c:v>69.7</c:v>
                </c:pt>
                <c:pt idx="14">
                  <c:v>50.6</c:v>
                </c:pt>
                <c:pt idx="15">
                  <c:v>68.2</c:v>
                </c:pt>
                <c:pt idx="16">
                  <c:v>71</c:v>
                </c:pt>
                <c:pt idx="17">
                  <c:v>86.2</c:v>
                </c:pt>
                <c:pt idx="18">
                  <c:v>81.400000000000006</c:v>
                </c:pt>
                <c:pt idx="19">
                  <c:v>79.5</c:v>
                </c:pt>
                <c:pt idx="20">
                  <c:v>81.2</c:v>
                </c:pt>
                <c:pt idx="21">
                  <c:v>71</c:v>
                </c:pt>
              </c:numCache>
            </c:numRef>
          </c:val>
        </c:ser>
        <c:ser>
          <c:idx val="1"/>
          <c:order val="1"/>
          <c:tx>
            <c:strRef>
              <c:f>Лист1!$C$1</c:f>
              <c:strCache>
                <c:ptCount val="1"/>
                <c:pt idx="0">
                  <c:v>0 баллов</c:v>
                </c:pt>
              </c:strCache>
            </c:strRef>
          </c:tx>
          <c:cat>
            <c:strRef>
              <c:f>Лист1!$A$2:$A$23</c:f>
              <c:strCache>
                <c:ptCount val="22"/>
                <c:pt idx="0">
                  <c:v>3</c:v>
                </c:pt>
                <c:pt idx="1">
                  <c:v>6</c:v>
                </c:pt>
                <c:pt idx="2">
                  <c:v>30</c:v>
                </c:pt>
                <c:pt idx="3">
                  <c:v>34</c:v>
                </c:pt>
                <c:pt idx="4">
                  <c:v>56</c:v>
                </c:pt>
                <c:pt idx="5">
                  <c:v>65</c:v>
                </c:pt>
                <c:pt idx="6">
                  <c:v>76</c:v>
                </c:pt>
                <c:pt idx="7">
                  <c:v>82</c:v>
                </c:pt>
                <c:pt idx="8">
                  <c:v>90</c:v>
                </c:pt>
                <c:pt idx="9">
                  <c:v>93</c:v>
                </c:pt>
                <c:pt idx="10">
                  <c:v>96</c:v>
                </c:pt>
                <c:pt idx="11">
                  <c:v>98</c:v>
                </c:pt>
                <c:pt idx="12">
                  <c:v>99</c:v>
                </c:pt>
                <c:pt idx="13">
                  <c:v>100</c:v>
                </c:pt>
                <c:pt idx="14">
                  <c:v>101</c:v>
                </c:pt>
                <c:pt idx="15">
                  <c:v>102</c:v>
                </c:pt>
                <c:pt idx="16">
                  <c:v>104</c:v>
                </c:pt>
                <c:pt idx="17">
                  <c:v>107</c:v>
                </c:pt>
                <c:pt idx="18">
                  <c:v>118</c:v>
                </c:pt>
                <c:pt idx="19">
                  <c:v>Ф</c:v>
                </c:pt>
                <c:pt idx="20">
                  <c:v>Э</c:v>
                </c:pt>
                <c:pt idx="21">
                  <c:v>РВТЛ</c:v>
                </c:pt>
              </c:strCache>
            </c:strRef>
          </c:cat>
          <c:val>
            <c:numRef>
              <c:f>Лист1!$C$2:$C$23</c:f>
              <c:numCache>
                <c:formatCode>General</c:formatCode>
                <c:ptCount val="22"/>
                <c:pt idx="0">
                  <c:v>4.2</c:v>
                </c:pt>
                <c:pt idx="1">
                  <c:v>0</c:v>
                </c:pt>
                <c:pt idx="2">
                  <c:v>0</c:v>
                </c:pt>
                <c:pt idx="3">
                  <c:v>0</c:v>
                </c:pt>
                <c:pt idx="4">
                  <c:v>0</c:v>
                </c:pt>
                <c:pt idx="5">
                  <c:v>1.9000000000000001</c:v>
                </c:pt>
                <c:pt idx="6">
                  <c:v>0.8</c:v>
                </c:pt>
                <c:pt idx="7">
                  <c:v>0</c:v>
                </c:pt>
                <c:pt idx="8">
                  <c:v>3.9</c:v>
                </c:pt>
                <c:pt idx="9">
                  <c:v>0</c:v>
                </c:pt>
                <c:pt idx="10">
                  <c:v>8.7000000000000011</c:v>
                </c:pt>
                <c:pt idx="11">
                  <c:v>2.2999999999999998</c:v>
                </c:pt>
                <c:pt idx="12">
                  <c:v>4.3</c:v>
                </c:pt>
                <c:pt idx="13">
                  <c:v>0</c:v>
                </c:pt>
                <c:pt idx="14">
                  <c:v>12</c:v>
                </c:pt>
                <c:pt idx="15">
                  <c:v>1.4</c:v>
                </c:pt>
                <c:pt idx="16">
                  <c:v>2.5</c:v>
                </c:pt>
                <c:pt idx="17">
                  <c:v>0</c:v>
                </c:pt>
                <c:pt idx="18">
                  <c:v>0</c:v>
                </c:pt>
                <c:pt idx="19">
                  <c:v>0</c:v>
                </c:pt>
                <c:pt idx="20">
                  <c:v>0</c:v>
                </c:pt>
                <c:pt idx="21">
                  <c:v>4</c:v>
                </c:pt>
              </c:numCache>
            </c:numRef>
          </c:val>
        </c:ser>
        <c:axId val="67568000"/>
        <c:axId val="67569536"/>
      </c:barChart>
      <c:catAx>
        <c:axId val="67568000"/>
        <c:scaling>
          <c:orientation val="minMax"/>
        </c:scaling>
        <c:axPos val="b"/>
        <c:majorTickMark val="none"/>
        <c:tickLblPos val="nextTo"/>
        <c:crossAx val="67569536"/>
        <c:crosses val="autoZero"/>
        <c:auto val="1"/>
        <c:lblAlgn val="ctr"/>
        <c:lblOffset val="100"/>
      </c:catAx>
      <c:valAx>
        <c:axId val="67569536"/>
        <c:scaling>
          <c:orientation val="minMax"/>
        </c:scaling>
        <c:axPos val="l"/>
        <c:majorGridlines/>
        <c:title>
          <c:tx>
            <c:rich>
              <a:bodyPr/>
              <a:lstStyle/>
              <a:p>
                <a:pPr>
                  <a:defRPr/>
                </a:pPr>
                <a:r>
                  <a:rPr lang="ru-RU"/>
                  <a:t>%</a:t>
                </a:r>
              </a:p>
            </c:rich>
          </c:tx>
        </c:title>
        <c:numFmt formatCode="General" sourceLinked="1"/>
        <c:majorTickMark val="none"/>
        <c:tickLblPos val="nextTo"/>
        <c:crossAx val="67568000"/>
        <c:crosses val="autoZero"/>
        <c:crossBetween val="between"/>
      </c:valAx>
      <c:dTable>
        <c:showHorzBorder val="1"/>
        <c:showVertBorder val="1"/>
        <c:showOutline val="1"/>
        <c:showKeys val="1"/>
      </c:dTable>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Математика - 2013</a:t>
            </a:r>
          </a:p>
        </c:rich>
      </c:tx>
    </c:title>
    <c:plotArea>
      <c:layout/>
      <c:barChart>
        <c:barDir val="col"/>
        <c:grouping val="clustered"/>
        <c:ser>
          <c:idx val="0"/>
          <c:order val="0"/>
          <c:tx>
            <c:strRef>
              <c:f>Лист1!$B$1</c:f>
              <c:strCache>
                <c:ptCount val="1"/>
                <c:pt idx="0">
                  <c:v>Выполнение</c:v>
                </c:pt>
              </c:strCache>
            </c:strRef>
          </c:tx>
          <c:cat>
            <c:strRef>
              <c:f>Лист1!$A$2:$A$23</c:f>
              <c:strCache>
                <c:ptCount val="22"/>
                <c:pt idx="0">
                  <c:v>3</c:v>
                </c:pt>
                <c:pt idx="1">
                  <c:v>6</c:v>
                </c:pt>
                <c:pt idx="2">
                  <c:v>30</c:v>
                </c:pt>
                <c:pt idx="3">
                  <c:v>34</c:v>
                </c:pt>
                <c:pt idx="4">
                  <c:v>56</c:v>
                </c:pt>
                <c:pt idx="5">
                  <c:v>65</c:v>
                </c:pt>
                <c:pt idx="6">
                  <c:v>76</c:v>
                </c:pt>
                <c:pt idx="7">
                  <c:v>82</c:v>
                </c:pt>
                <c:pt idx="8">
                  <c:v>90</c:v>
                </c:pt>
                <c:pt idx="9">
                  <c:v>93</c:v>
                </c:pt>
                <c:pt idx="10">
                  <c:v>96</c:v>
                </c:pt>
                <c:pt idx="11">
                  <c:v>98</c:v>
                </c:pt>
                <c:pt idx="12">
                  <c:v>99</c:v>
                </c:pt>
                <c:pt idx="13">
                  <c:v>100</c:v>
                </c:pt>
                <c:pt idx="14">
                  <c:v>101</c:v>
                </c:pt>
                <c:pt idx="15">
                  <c:v>102</c:v>
                </c:pt>
                <c:pt idx="16">
                  <c:v>104</c:v>
                </c:pt>
                <c:pt idx="17">
                  <c:v>107</c:v>
                </c:pt>
                <c:pt idx="18">
                  <c:v>118</c:v>
                </c:pt>
                <c:pt idx="19">
                  <c:v>Ф</c:v>
                </c:pt>
                <c:pt idx="20">
                  <c:v>Э</c:v>
                </c:pt>
                <c:pt idx="21">
                  <c:v>РВТЛ</c:v>
                </c:pt>
              </c:strCache>
            </c:strRef>
          </c:cat>
          <c:val>
            <c:numRef>
              <c:f>Лист1!$B$2:$B$23</c:f>
              <c:numCache>
                <c:formatCode>General</c:formatCode>
                <c:ptCount val="22"/>
                <c:pt idx="0">
                  <c:v>4.5999999999999996</c:v>
                </c:pt>
                <c:pt idx="1">
                  <c:v>1.9000000000000001</c:v>
                </c:pt>
                <c:pt idx="2">
                  <c:v>8.5</c:v>
                </c:pt>
                <c:pt idx="3">
                  <c:v>15</c:v>
                </c:pt>
                <c:pt idx="4">
                  <c:v>15.9</c:v>
                </c:pt>
                <c:pt idx="5">
                  <c:v>12.1</c:v>
                </c:pt>
                <c:pt idx="6">
                  <c:v>4.0999999999999996</c:v>
                </c:pt>
                <c:pt idx="7">
                  <c:v>2.2000000000000002</c:v>
                </c:pt>
                <c:pt idx="8">
                  <c:v>3.3</c:v>
                </c:pt>
                <c:pt idx="9">
                  <c:v>3.6</c:v>
                </c:pt>
                <c:pt idx="10">
                  <c:v>2.9</c:v>
                </c:pt>
                <c:pt idx="11">
                  <c:v>5.3</c:v>
                </c:pt>
                <c:pt idx="12">
                  <c:v>7.7</c:v>
                </c:pt>
                <c:pt idx="13">
                  <c:v>6.3</c:v>
                </c:pt>
                <c:pt idx="14">
                  <c:v>3.7</c:v>
                </c:pt>
                <c:pt idx="15">
                  <c:v>8.1</c:v>
                </c:pt>
                <c:pt idx="16">
                  <c:v>8.2000000000000011</c:v>
                </c:pt>
                <c:pt idx="17">
                  <c:v>16.5</c:v>
                </c:pt>
                <c:pt idx="18">
                  <c:v>14.3</c:v>
                </c:pt>
                <c:pt idx="19">
                  <c:v>28.6</c:v>
                </c:pt>
                <c:pt idx="20">
                  <c:v>12.3</c:v>
                </c:pt>
                <c:pt idx="21">
                  <c:v>6.9</c:v>
                </c:pt>
              </c:numCache>
            </c:numRef>
          </c:val>
        </c:ser>
        <c:ser>
          <c:idx val="1"/>
          <c:order val="1"/>
          <c:tx>
            <c:strRef>
              <c:f>Лист1!$C$1</c:f>
              <c:strCache>
                <c:ptCount val="1"/>
                <c:pt idx="0">
                  <c:v>0 баллов</c:v>
                </c:pt>
              </c:strCache>
            </c:strRef>
          </c:tx>
          <c:cat>
            <c:strRef>
              <c:f>Лист1!$A$2:$A$23</c:f>
              <c:strCache>
                <c:ptCount val="22"/>
                <c:pt idx="0">
                  <c:v>3</c:v>
                </c:pt>
                <c:pt idx="1">
                  <c:v>6</c:v>
                </c:pt>
                <c:pt idx="2">
                  <c:v>30</c:v>
                </c:pt>
                <c:pt idx="3">
                  <c:v>34</c:v>
                </c:pt>
                <c:pt idx="4">
                  <c:v>56</c:v>
                </c:pt>
                <c:pt idx="5">
                  <c:v>65</c:v>
                </c:pt>
                <c:pt idx="6">
                  <c:v>76</c:v>
                </c:pt>
                <c:pt idx="7">
                  <c:v>82</c:v>
                </c:pt>
                <c:pt idx="8">
                  <c:v>90</c:v>
                </c:pt>
                <c:pt idx="9">
                  <c:v>93</c:v>
                </c:pt>
                <c:pt idx="10">
                  <c:v>96</c:v>
                </c:pt>
                <c:pt idx="11">
                  <c:v>98</c:v>
                </c:pt>
                <c:pt idx="12">
                  <c:v>99</c:v>
                </c:pt>
                <c:pt idx="13">
                  <c:v>100</c:v>
                </c:pt>
                <c:pt idx="14">
                  <c:v>101</c:v>
                </c:pt>
                <c:pt idx="15">
                  <c:v>102</c:v>
                </c:pt>
                <c:pt idx="16">
                  <c:v>104</c:v>
                </c:pt>
                <c:pt idx="17">
                  <c:v>107</c:v>
                </c:pt>
                <c:pt idx="18">
                  <c:v>118</c:v>
                </c:pt>
                <c:pt idx="19">
                  <c:v>Ф</c:v>
                </c:pt>
                <c:pt idx="20">
                  <c:v>Э</c:v>
                </c:pt>
                <c:pt idx="21">
                  <c:v>РВТЛ</c:v>
                </c:pt>
              </c:strCache>
            </c:strRef>
          </c:cat>
          <c:val>
            <c:numRef>
              <c:f>Лист1!$C$2:$C$23</c:f>
              <c:numCache>
                <c:formatCode>General</c:formatCode>
                <c:ptCount val="22"/>
                <c:pt idx="0">
                  <c:v>58.3</c:v>
                </c:pt>
                <c:pt idx="1">
                  <c:v>80</c:v>
                </c:pt>
                <c:pt idx="2">
                  <c:v>46</c:v>
                </c:pt>
                <c:pt idx="3">
                  <c:v>45.5</c:v>
                </c:pt>
                <c:pt idx="4">
                  <c:v>41.4</c:v>
                </c:pt>
                <c:pt idx="5">
                  <c:v>41</c:v>
                </c:pt>
                <c:pt idx="6">
                  <c:v>67.8</c:v>
                </c:pt>
                <c:pt idx="7">
                  <c:v>86.7</c:v>
                </c:pt>
                <c:pt idx="8">
                  <c:v>75.5</c:v>
                </c:pt>
                <c:pt idx="9">
                  <c:v>82.4</c:v>
                </c:pt>
                <c:pt idx="10">
                  <c:v>82.6</c:v>
                </c:pt>
                <c:pt idx="11">
                  <c:v>58.1</c:v>
                </c:pt>
                <c:pt idx="12">
                  <c:v>51.1</c:v>
                </c:pt>
                <c:pt idx="13">
                  <c:v>56.3</c:v>
                </c:pt>
                <c:pt idx="14">
                  <c:v>75</c:v>
                </c:pt>
                <c:pt idx="15">
                  <c:v>50.7</c:v>
                </c:pt>
                <c:pt idx="16">
                  <c:v>60</c:v>
                </c:pt>
                <c:pt idx="17">
                  <c:v>34.5</c:v>
                </c:pt>
                <c:pt idx="18">
                  <c:v>9.5</c:v>
                </c:pt>
                <c:pt idx="19">
                  <c:v>14.3</c:v>
                </c:pt>
                <c:pt idx="20">
                  <c:v>22.2</c:v>
                </c:pt>
                <c:pt idx="21">
                  <c:v>64</c:v>
                </c:pt>
              </c:numCache>
            </c:numRef>
          </c:val>
        </c:ser>
        <c:axId val="67899392"/>
        <c:axId val="67900928"/>
      </c:barChart>
      <c:catAx>
        <c:axId val="67899392"/>
        <c:scaling>
          <c:orientation val="minMax"/>
        </c:scaling>
        <c:axPos val="b"/>
        <c:majorTickMark val="none"/>
        <c:tickLblPos val="nextTo"/>
        <c:crossAx val="67900928"/>
        <c:crosses val="autoZero"/>
        <c:auto val="1"/>
        <c:lblAlgn val="ctr"/>
        <c:lblOffset val="100"/>
      </c:catAx>
      <c:valAx>
        <c:axId val="67900928"/>
        <c:scaling>
          <c:orientation val="minMax"/>
        </c:scaling>
        <c:axPos val="l"/>
        <c:majorGridlines/>
        <c:title>
          <c:tx>
            <c:rich>
              <a:bodyPr/>
              <a:lstStyle/>
              <a:p>
                <a:pPr>
                  <a:defRPr/>
                </a:pPr>
                <a:r>
                  <a:rPr lang="ru-RU"/>
                  <a:t>%</a:t>
                </a:r>
              </a:p>
            </c:rich>
          </c:tx>
        </c:title>
        <c:numFmt formatCode="General" sourceLinked="1"/>
        <c:majorTickMark val="none"/>
        <c:tickLblPos val="nextTo"/>
        <c:crossAx val="67899392"/>
        <c:crosses val="autoZero"/>
        <c:crossBetween val="between"/>
      </c:valAx>
      <c:dTable>
        <c:showHorzBorder val="1"/>
        <c:showVertBorder val="1"/>
        <c:showOutline val="1"/>
        <c:showKeys val="1"/>
      </c:dTable>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B931C-F5C4-495A-82EC-FF37A9071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1844</TotalTime>
  <Pages>17</Pages>
  <Words>3464</Words>
  <Characters>19747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hobbit</dc:creator>
  <cp:keywords/>
  <dc:description/>
  <cp:lastModifiedBy>hobbit</cp:lastModifiedBy>
  <cp:revision>62</cp:revision>
  <cp:lastPrinted>2013-11-28T13:29:00Z</cp:lastPrinted>
  <dcterms:created xsi:type="dcterms:W3CDTF">2013-11-09T08:10:00Z</dcterms:created>
  <dcterms:modified xsi:type="dcterms:W3CDTF">2013-11-30T16:26:00Z</dcterms:modified>
</cp:coreProperties>
</file>